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78" w:rsidRPr="00810C19" w:rsidRDefault="00953B78" w:rsidP="00DB575F">
      <w:pPr>
        <w:autoSpaceDE w:val="0"/>
        <w:autoSpaceDN w:val="0"/>
        <w:adjustRightInd w:val="0"/>
        <w:spacing w:line="360" w:lineRule="auto"/>
        <w:ind w:left="1680" w:hanging="1680"/>
        <w:textAlignment w:val="baseline"/>
        <w:rPr>
          <w:rFonts w:ascii="標楷體" w:eastAsia="標楷體" w:hAnsi="標楷體"/>
          <w:b/>
          <w:sz w:val="40"/>
          <w:szCs w:val="20"/>
        </w:rPr>
      </w:pPr>
      <w:r w:rsidRPr="00810C19">
        <w:rPr>
          <w:rFonts w:ascii="標楷體" w:eastAsia="標楷體" w:hAnsi="標楷體" w:hint="eastAsia"/>
          <w:b/>
          <w:sz w:val="40"/>
          <w:szCs w:val="20"/>
        </w:rPr>
        <w:t>行政院及所屬各機關處理人民陳情案件要點</w:t>
      </w:r>
    </w:p>
    <w:p w:rsidR="00953B78" w:rsidRPr="00810C19" w:rsidRDefault="00953B78" w:rsidP="00DB575F">
      <w:pPr>
        <w:tabs>
          <w:tab w:val="left" w:pos="4200"/>
        </w:tabs>
        <w:autoSpaceDE w:val="0"/>
        <w:autoSpaceDN w:val="0"/>
        <w:adjustRightInd w:val="0"/>
        <w:ind w:right="640"/>
        <w:textAlignment w:val="baseline"/>
        <w:rPr>
          <w:rFonts w:ascii="標楷體" w:eastAsia="標楷體" w:hAnsi="標楷體"/>
          <w:sz w:val="16"/>
        </w:rPr>
      </w:pPr>
      <w:r>
        <w:rPr>
          <w:rFonts w:ascii="標楷體" w:eastAsia="標楷體" w:hAnsi="標楷體"/>
          <w:sz w:val="16"/>
        </w:rPr>
        <w:t xml:space="preserve">                                                    </w:t>
      </w:r>
      <w:r w:rsidRPr="00810C19">
        <w:rPr>
          <w:rFonts w:ascii="標楷體" w:eastAsia="標楷體" w:hAnsi="標楷體" w:hint="eastAsia"/>
          <w:sz w:val="16"/>
        </w:rPr>
        <w:t>中華民國</w:t>
      </w:r>
      <w:smartTag w:uri="urn:schemas-microsoft-com:office:smarttags" w:element="chsdate">
        <w:smartTagPr>
          <w:attr w:name="IsROCDate" w:val="False"/>
          <w:attr w:name="IsLunarDate" w:val="False"/>
          <w:attr w:name="Day" w:val="3"/>
          <w:attr w:name="Month" w:val="1"/>
          <w:attr w:name="Year" w:val="1962"/>
        </w:smartTagPr>
        <w:r w:rsidRPr="00810C19">
          <w:rPr>
            <w:rFonts w:ascii="標楷體" w:eastAsia="標楷體" w:hAnsi="標楷體"/>
            <w:sz w:val="16"/>
          </w:rPr>
          <w:t>62</w:t>
        </w:r>
        <w:r w:rsidRPr="00810C19">
          <w:rPr>
            <w:rFonts w:ascii="標楷體" w:eastAsia="標楷體" w:hAnsi="標楷體" w:hint="eastAsia"/>
            <w:sz w:val="16"/>
          </w:rPr>
          <w:t>年</w:t>
        </w:r>
        <w:r w:rsidRPr="00810C19">
          <w:rPr>
            <w:rFonts w:ascii="標楷體" w:eastAsia="標楷體" w:hAnsi="標楷體"/>
            <w:sz w:val="16"/>
          </w:rPr>
          <w:t>1</w:t>
        </w:r>
        <w:r w:rsidRPr="00810C19">
          <w:rPr>
            <w:rFonts w:ascii="標楷體" w:eastAsia="標楷體" w:hAnsi="標楷體" w:hint="eastAsia"/>
            <w:sz w:val="16"/>
          </w:rPr>
          <w:t>月</w:t>
        </w:r>
        <w:r w:rsidRPr="00810C19">
          <w:rPr>
            <w:rFonts w:ascii="標楷體" w:eastAsia="標楷體" w:hAnsi="標楷體"/>
            <w:sz w:val="16"/>
          </w:rPr>
          <w:t>3</w:t>
        </w:r>
        <w:r w:rsidRPr="00810C19">
          <w:rPr>
            <w:rFonts w:ascii="標楷體" w:eastAsia="標楷體" w:hAnsi="標楷體" w:hint="eastAsia"/>
            <w:sz w:val="16"/>
          </w:rPr>
          <w:t>日</w:t>
        </w:r>
      </w:smartTag>
      <w:r w:rsidRPr="00810C19">
        <w:rPr>
          <w:rFonts w:ascii="標楷體" w:eastAsia="標楷體" w:hAnsi="標楷體" w:hint="eastAsia"/>
          <w:sz w:val="16"/>
        </w:rPr>
        <w:t>行政院台</w:t>
      </w:r>
      <w:r w:rsidRPr="00810C19">
        <w:rPr>
          <w:rFonts w:ascii="標楷體" w:eastAsia="標楷體" w:hAnsi="標楷體"/>
          <w:sz w:val="16"/>
        </w:rPr>
        <w:t>62</w:t>
      </w:r>
      <w:r w:rsidRPr="00810C19">
        <w:rPr>
          <w:rFonts w:ascii="標楷體" w:eastAsia="標楷體" w:hAnsi="標楷體" w:hint="eastAsia"/>
          <w:sz w:val="16"/>
        </w:rPr>
        <w:t>研展字第</w:t>
      </w:r>
      <w:r w:rsidRPr="00810C19">
        <w:rPr>
          <w:rFonts w:ascii="標楷體" w:eastAsia="標楷體" w:hAnsi="標楷體"/>
          <w:sz w:val="16"/>
        </w:rPr>
        <w:t>001</w:t>
      </w:r>
      <w:r w:rsidRPr="00810C19">
        <w:rPr>
          <w:rFonts w:ascii="標楷體" w:eastAsia="標楷體" w:hAnsi="標楷體" w:hint="eastAsia"/>
          <w:sz w:val="16"/>
        </w:rPr>
        <w:t>號令頒</w:t>
      </w:r>
    </w:p>
    <w:p w:rsidR="00953B78" w:rsidRPr="00810C19" w:rsidRDefault="00953B78" w:rsidP="00DB575F">
      <w:pPr>
        <w:autoSpaceDE w:val="0"/>
        <w:autoSpaceDN w:val="0"/>
        <w:adjustRightInd w:val="0"/>
        <w:textAlignment w:val="baseline"/>
        <w:rPr>
          <w:rFonts w:ascii="標楷體" w:eastAsia="標楷體" w:hAnsi="標楷體"/>
          <w:sz w:val="16"/>
          <w:szCs w:val="16"/>
        </w:rPr>
      </w:pPr>
      <w:r>
        <w:rPr>
          <w:rFonts w:ascii="標楷體" w:eastAsia="標楷體" w:hAnsi="標楷體"/>
          <w:sz w:val="16"/>
          <w:szCs w:val="16"/>
        </w:rPr>
        <w:t xml:space="preserve">                                                    </w:t>
      </w:r>
      <w:r w:rsidRPr="00810C19">
        <w:rPr>
          <w:rFonts w:ascii="標楷體" w:eastAsia="標楷體" w:hAnsi="標楷體" w:hint="eastAsia"/>
          <w:sz w:val="16"/>
          <w:szCs w:val="16"/>
        </w:rPr>
        <w:t>中華民國</w:t>
      </w:r>
      <w:smartTag w:uri="urn:schemas-microsoft-com:office:smarttags" w:element="chsdate">
        <w:smartTagPr>
          <w:attr w:name="IsROCDate" w:val="False"/>
          <w:attr w:name="IsLunarDate" w:val="False"/>
          <w:attr w:name="Day" w:val="26"/>
          <w:attr w:name="Month" w:val="3"/>
          <w:attr w:name="Year" w:val="1973"/>
        </w:smartTagPr>
        <w:r w:rsidRPr="00810C19">
          <w:rPr>
            <w:rFonts w:ascii="標楷體" w:eastAsia="標楷體" w:hAnsi="標楷體"/>
            <w:sz w:val="16"/>
            <w:szCs w:val="16"/>
          </w:rPr>
          <w:t>73</w:t>
        </w:r>
        <w:r w:rsidRPr="00810C19">
          <w:rPr>
            <w:rFonts w:ascii="標楷體" w:eastAsia="標楷體" w:hAnsi="標楷體" w:hint="eastAsia"/>
            <w:sz w:val="16"/>
            <w:szCs w:val="16"/>
          </w:rPr>
          <w:t>年</w:t>
        </w:r>
        <w:r w:rsidRPr="00810C19">
          <w:rPr>
            <w:rFonts w:ascii="標楷體" w:eastAsia="標楷體" w:hAnsi="標楷體"/>
            <w:sz w:val="16"/>
            <w:szCs w:val="16"/>
          </w:rPr>
          <w:t>3</w:t>
        </w:r>
        <w:r w:rsidRPr="00810C19">
          <w:rPr>
            <w:rFonts w:ascii="標楷體" w:eastAsia="標楷體" w:hAnsi="標楷體" w:hint="eastAsia"/>
            <w:sz w:val="16"/>
            <w:szCs w:val="16"/>
          </w:rPr>
          <w:t>月</w:t>
        </w:r>
        <w:r w:rsidRPr="00810C19">
          <w:rPr>
            <w:rFonts w:ascii="標楷體" w:eastAsia="標楷體" w:hAnsi="標楷體"/>
            <w:sz w:val="16"/>
            <w:szCs w:val="16"/>
          </w:rPr>
          <w:t>26</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行政院台</w:t>
      </w:r>
      <w:r w:rsidRPr="00810C19">
        <w:rPr>
          <w:rFonts w:ascii="標楷體" w:eastAsia="標楷體" w:hAnsi="標楷體"/>
          <w:sz w:val="16"/>
          <w:szCs w:val="16"/>
        </w:rPr>
        <w:t>73</w:t>
      </w:r>
      <w:r w:rsidRPr="00810C19">
        <w:rPr>
          <w:rFonts w:ascii="標楷體" w:eastAsia="標楷體" w:hAnsi="標楷體" w:hint="eastAsia"/>
          <w:sz w:val="16"/>
          <w:szCs w:val="16"/>
        </w:rPr>
        <w:t>研展字第</w:t>
      </w:r>
      <w:r w:rsidRPr="00810C19">
        <w:rPr>
          <w:rFonts w:ascii="標楷體" w:eastAsia="標楷體" w:hAnsi="標楷體"/>
          <w:sz w:val="16"/>
          <w:szCs w:val="16"/>
        </w:rPr>
        <w:t>0782</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84</w:t>
        </w:r>
        <w:r w:rsidRPr="00810C19">
          <w:rPr>
            <w:rFonts w:ascii="標楷體" w:eastAsia="標楷體" w:hAnsi="標楷體" w:hint="eastAsia"/>
            <w:sz w:val="16"/>
            <w:szCs w:val="16"/>
          </w:rPr>
          <w:t>年</w:t>
        </w:r>
        <w:r w:rsidRPr="00810C19">
          <w:rPr>
            <w:rFonts w:ascii="標楷體" w:eastAsia="標楷體" w:hAnsi="標楷體"/>
            <w:sz w:val="16"/>
            <w:szCs w:val="16"/>
          </w:rPr>
          <w:t>9</w:t>
        </w:r>
        <w:r w:rsidRPr="00810C19">
          <w:rPr>
            <w:rFonts w:ascii="標楷體" w:eastAsia="標楷體" w:hAnsi="標楷體" w:hint="eastAsia"/>
            <w:sz w:val="16"/>
            <w:szCs w:val="16"/>
          </w:rPr>
          <w:t>月</w:t>
        </w:r>
        <w:r w:rsidRPr="00810C19">
          <w:rPr>
            <w:rFonts w:ascii="標楷體" w:eastAsia="標楷體" w:hAnsi="標楷體"/>
            <w:sz w:val="16"/>
            <w:szCs w:val="16"/>
          </w:rPr>
          <w:t>13</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行政院台</w:t>
      </w:r>
      <w:r w:rsidRPr="00810C19">
        <w:rPr>
          <w:rFonts w:ascii="標楷體" w:eastAsia="標楷體" w:hAnsi="標楷體"/>
          <w:sz w:val="16"/>
          <w:szCs w:val="16"/>
        </w:rPr>
        <w:t>84</w:t>
      </w:r>
      <w:r w:rsidRPr="00810C19">
        <w:rPr>
          <w:rFonts w:ascii="標楷體" w:eastAsia="標楷體" w:hAnsi="標楷體" w:hint="eastAsia"/>
          <w:sz w:val="16"/>
          <w:szCs w:val="16"/>
        </w:rPr>
        <w:t>研展字第</w:t>
      </w:r>
      <w:r w:rsidRPr="00810C19">
        <w:rPr>
          <w:rFonts w:ascii="標楷體" w:eastAsia="標楷體" w:hAnsi="標楷體"/>
          <w:sz w:val="16"/>
          <w:szCs w:val="16"/>
        </w:rPr>
        <w:t>02831</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89</w:t>
        </w:r>
        <w:r w:rsidRPr="00810C19">
          <w:rPr>
            <w:rFonts w:ascii="標楷體" w:eastAsia="標楷體" w:hAnsi="標楷體" w:hint="eastAsia"/>
            <w:sz w:val="16"/>
            <w:szCs w:val="16"/>
          </w:rPr>
          <w:t>年</w:t>
        </w:r>
        <w:r w:rsidRPr="00810C19">
          <w:rPr>
            <w:rFonts w:ascii="標楷體" w:eastAsia="標楷體" w:hAnsi="標楷體"/>
            <w:sz w:val="16"/>
            <w:szCs w:val="16"/>
          </w:rPr>
          <w:t>5</w:t>
        </w:r>
        <w:r w:rsidRPr="00810C19">
          <w:rPr>
            <w:rFonts w:ascii="標楷體" w:eastAsia="標楷體" w:hAnsi="標楷體" w:hint="eastAsia"/>
            <w:sz w:val="16"/>
            <w:szCs w:val="16"/>
          </w:rPr>
          <w:t>月</w:t>
        </w:r>
        <w:r w:rsidRPr="00810C19">
          <w:rPr>
            <w:rFonts w:ascii="標楷體" w:eastAsia="標楷體" w:hAnsi="標楷體"/>
            <w:sz w:val="16"/>
            <w:szCs w:val="16"/>
          </w:rPr>
          <w:t>25</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行政院台</w:t>
      </w:r>
      <w:r w:rsidRPr="00810C19">
        <w:rPr>
          <w:rFonts w:ascii="標楷體" w:eastAsia="標楷體" w:hAnsi="標楷體"/>
          <w:sz w:val="16"/>
          <w:szCs w:val="16"/>
        </w:rPr>
        <w:t>89</w:t>
      </w:r>
      <w:r w:rsidRPr="00810C19">
        <w:rPr>
          <w:rFonts w:ascii="標楷體" w:eastAsia="標楷體" w:hAnsi="標楷體" w:hint="eastAsia"/>
          <w:sz w:val="16"/>
          <w:szCs w:val="16"/>
        </w:rPr>
        <w:t>研展字第</w:t>
      </w:r>
      <w:r w:rsidRPr="00810C19">
        <w:rPr>
          <w:rFonts w:ascii="標楷體" w:eastAsia="標楷體" w:hAnsi="標楷體"/>
          <w:sz w:val="16"/>
          <w:szCs w:val="16"/>
        </w:rPr>
        <w:t>02999</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91</w:t>
        </w:r>
        <w:r w:rsidRPr="00810C19">
          <w:rPr>
            <w:rFonts w:ascii="標楷體" w:eastAsia="標楷體" w:hAnsi="標楷體" w:hint="eastAsia"/>
            <w:sz w:val="16"/>
            <w:szCs w:val="16"/>
          </w:rPr>
          <w:t>年</w:t>
        </w:r>
        <w:r w:rsidRPr="00810C19">
          <w:rPr>
            <w:rFonts w:ascii="標楷體" w:eastAsia="標楷體" w:hAnsi="標楷體"/>
            <w:sz w:val="16"/>
            <w:szCs w:val="16"/>
          </w:rPr>
          <w:t>11</w:t>
        </w:r>
        <w:r w:rsidRPr="00810C19">
          <w:rPr>
            <w:rFonts w:ascii="標楷體" w:eastAsia="標楷體" w:hAnsi="標楷體" w:hint="eastAsia"/>
            <w:sz w:val="16"/>
            <w:szCs w:val="16"/>
          </w:rPr>
          <w:t>月</w:t>
        </w:r>
        <w:r w:rsidRPr="00810C19">
          <w:rPr>
            <w:rFonts w:ascii="標楷體" w:eastAsia="標楷體" w:hAnsi="標楷體"/>
            <w:sz w:val="16"/>
            <w:szCs w:val="16"/>
          </w:rPr>
          <w:t>22</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行政院院壹秘字第</w:t>
      </w:r>
      <w:r w:rsidRPr="00810C19">
        <w:rPr>
          <w:rFonts w:ascii="標楷體" w:eastAsia="標楷體" w:hAnsi="標楷體"/>
          <w:sz w:val="16"/>
          <w:szCs w:val="16"/>
        </w:rPr>
        <w:t>0910058540</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320" w:hanging="12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91</w:t>
        </w:r>
        <w:r w:rsidRPr="00810C19">
          <w:rPr>
            <w:rFonts w:ascii="標楷體" w:eastAsia="標楷體" w:hAnsi="標楷體" w:hint="eastAsia"/>
            <w:sz w:val="16"/>
            <w:szCs w:val="16"/>
          </w:rPr>
          <w:t>年</w:t>
        </w:r>
        <w:r w:rsidRPr="00810C19">
          <w:rPr>
            <w:rFonts w:ascii="標楷體" w:eastAsia="標楷體" w:hAnsi="標楷體"/>
            <w:sz w:val="16"/>
            <w:szCs w:val="16"/>
          </w:rPr>
          <w:t>11</w:t>
        </w:r>
        <w:r w:rsidRPr="00810C19">
          <w:rPr>
            <w:rFonts w:ascii="標楷體" w:eastAsia="標楷體" w:hAnsi="標楷體" w:hint="eastAsia"/>
            <w:sz w:val="16"/>
            <w:szCs w:val="16"/>
          </w:rPr>
          <w:t>月</w:t>
        </w:r>
        <w:r w:rsidRPr="00810C19">
          <w:rPr>
            <w:rFonts w:ascii="標楷體" w:eastAsia="標楷體" w:hAnsi="標楷體"/>
            <w:sz w:val="16"/>
            <w:szCs w:val="16"/>
          </w:rPr>
          <w:t>28</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會研字第</w:t>
      </w:r>
      <w:r w:rsidRPr="00810C19">
        <w:rPr>
          <w:rFonts w:ascii="標楷體" w:eastAsia="標楷體" w:hAnsi="標楷體"/>
          <w:sz w:val="16"/>
          <w:szCs w:val="16"/>
        </w:rPr>
        <w:t>09100249251</w:t>
      </w:r>
      <w:r w:rsidRPr="00810C19">
        <w:rPr>
          <w:rFonts w:ascii="標楷體" w:eastAsia="標楷體" w:hAnsi="標楷體" w:hint="eastAsia"/>
          <w:sz w:val="16"/>
          <w:szCs w:val="16"/>
        </w:rPr>
        <w:t>號函分行</w:t>
      </w:r>
    </w:p>
    <w:p w:rsidR="00953B78" w:rsidRPr="00810C19" w:rsidRDefault="00953B78" w:rsidP="00DB575F">
      <w:pPr>
        <w:autoSpaceDE w:val="0"/>
        <w:autoSpaceDN w:val="0"/>
        <w:adjustRightInd w:val="0"/>
        <w:ind w:left="420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97</w:t>
        </w:r>
        <w:r w:rsidRPr="00810C19">
          <w:rPr>
            <w:rFonts w:ascii="標楷體" w:eastAsia="標楷體" w:hAnsi="標楷體" w:hint="eastAsia"/>
            <w:sz w:val="16"/>
            <w:szCs w:val="16"/>
          </w:rPr>
          <w:t>年</w:t>
        </w:r>
        <w:r w:rsidRPr="00810C19">
          <w:rPr>
            <w:rFonts w:ascii="標楷體" w:eastAsia="標楷體" w:hAnsi="標楷體"/>
            <w:sz w:val="16"/>
            <w:szCs w:val="16"/>
          </w:rPr>
          <w:t>4</w:t>
        </w:r>
        <w:r w:rsidRPr="00810C19">
          <w:rPr>
            <w:rFonts w:ascii="標楷體" w:eastAsia="標楷體" w:hAnsi="標楷體" w:hint="eastAsia"/>
            <w:sz w:val="16"/>
            <w:szCs w:val="16"/>
          </w:rPr>
          <w:t>月</w:t>
        </w:r>
        <w:r w:rsidRPr="00810C19">
          <w:rPr>
            <w:rFonts w:ascii="標楷體" w:eastAsia="標楷體" w:hAnsi="標楷體"/>
            <w:sz w:val="16"/>
            <w:szCs w:val="16"/>
          </w:rPr>
          <w:t>21</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行政院院授研展字第</w:t>
      </w:r>
      <w:r w:rsidRPr="00810C19">
        <w:rPr>
          <w:rFonts w:ascii="標楷體" w:eastAsia="標楷體" w:hAnsi="標楷體"/>
          <w:sz w:val="16"/>
          <w:szCs w:val="16"/>
        </w:rPr>
        <w:t>0972160415</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20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810C19">
          <w:rPr>
            <w:rFonts w:ascii="標楷體" w:eastAsia="標楷體" w:hAnsi="標楷體" w:hint="eastAsia"/>
            <w:sz w:val="16"/>
            <w:szCs w:val="16"/>
          </w:rPr>
          <w:t>中華民國</w:t>
        </w:r>
        <w:r w:rsidRPr="00810C19">
          <w:rPr>
            <w:rFonts w:ascii="標楷體" w:eastAsia="標楷體" w:hAnsi="標楷體"/>
            <w:sz w:val="16"/>
            <w:szCs w:val="16"/>
          </w:rPr>
          <w:t>100</w:t>
        </w:r>
        <w:r w:rsidRPr="00810C19">
          <w:rPr>
            <w:rFonts w:ascii="標楷體" w:eastAsia="標楷體" w:hAnsi="標楷體" w:hint="eastAsia"/>
            <w:sz w:val="16"/>
            <w:szCs w:val="16"/>
          </w:rPr>
          <w:t>年</w:t>
        </w:r>
        <w:r w:rsidRPr="00810C19">
          <w:rPr>
            <w:rFonts w:ascii="標楷體" w:eastAsia="標楷體" w:hAnsi="標楷體"/>
            <w:sz w:val="16"/>
            <w:szCs w:val="16"/>
          </w:rPr>
          <w:t>7</w:t>
        </w:r>
        <w:r w:rsidRPr="00810C19">
          <w:rPr>
            <w:rFonts w:ascii="標楷體" w:eastAsia="標楷體" w:hAnsi="標楷體" w:hint="eastAsia"/>
            <w:sz w:val="16"/>
            <w:szCs w:val="16"/>
          </w:rPr>
          <w:t>月</w:t>
        </w:r>
        <w:r w:rsidRPr="00810C19">
          <w:rPr>
            <w:rFonts w:ascii="標楷體" w:eastAsia="標楷體" w:hAnsi="標楷體"/>
            <w:sz w:val="16"/>
            <w:szCs w:val="16"/>
          </w:rPr>
          <w:t>29</w:t>
        </w:r>
        <w:r w:rsidRPr="00810C19">
          <w:rPr>
            <w:rFonts w:ascii="標楷體" w:eastAsia="標楷體" w:hAnsi="標楷體" w:hint="eastAsia"/>
            <w:sz w:val="16"/>
            <w:szCs w:val="16"/>
          </w:rPr>
          <w:t>日</w:t>
        </w:r>
      </w:smartTag>
      <w:r w:rsidRPr="00810C19">
        <w:rPr>
          <w:rFonts w:ascii="標楷體" w:eastAsia="標楷體" w:hAnsi="標楷體" w:hint="eastAsia"/>
          <w:sz w:val="16"/>
          <w:szCs w:val="16"/>
        </w:rPr>
        <w:t>行政院院授研展字第</w:t>
      </w:r>
      <w:r w:rsidRPr="00810C19">
        <w:rPr>
          <w:rFonts w:ascii="標楷體" w:eastAsia="標楷體" w:hAnsi="標楷體"/>
          <w:sz w:val="16"/>
          <w:szCs w:val="16"/>
        </w:rPr>
        <w:t>1002161133</w:t>
      </w:r>
      <w:r w:rsidRPr="00810C19">
        <w:rPr>
          <w:rFonts w:ascii="標楷體" w:eastAsia="標楷體" w:hAnsi="標楷體" w:hint="eastAsia"/>
          <w:sz w:val="16"/>
          <w:szCs w:val="16"/>
        </w:rPr>
        <w:t>號函修正</w:t>
      </w:r>
    </w:p>
    <w:p w:rsidR="00953B78" w:rsidRPr="00810C19" w:rsidRDefault="00953B78" w:rsidP="00DB575F">
      <w:pPr>
        <w:autoSpaceDE w:val="0"/>
        <w:autoSpaceDN w:val="0"/>
        <w:adjustRightInd w:val="0"/>
        <w:ind w:left="4200"/>
        <w:textAlignment w:val="baseline"/>
        <w:rPr>
          <w:rFonts w:ascii="標楷體" w:eastAsia="標楷體" w:hAnsi="標楷體"/>
          <w:sz w:val="16"/>
          <w:szCs w:val="16"/>
        </w:rPr>
      </w:pPr>
      <w:smartTag w:uri="urn:schemas-microsoft-com:office:smarttags" w:element="chsdate">
        <w:smartTagPr>
          <w:attr w:name="IsROCDate" w:val="True"/>
          <w:attr w:name="IsLunarDate" w:val="False"/>
          <w:attr w:name="Day" w:val="25"/>
          <w:attr w:name="Month" w:val="9"/>
          <w:attr w:name="Year" w:val="2014"/>
        </w:smartTagPr>
        <w:r w:rsidRPr="00F82A5B">
          <w:rPr>
            <w:rFonts w:ascii="標楷體" w:eastAsia="標楷體" w:hAnsi="標楷體" w:hint="eastAsia"/>
            <w:sz w:val="16"/>
            <w:szCs w:val="16"/>
          </w:rPr>
          <w:t>中華民國</w:t>
        </w:r>
        <w:r w:rsidRPr="00F82A5B">
          <w:rPr>
            <w:rFonts w:ascii="標楷體" w:eastAsia="標楷體" w:hAnsi="標楷體"/>
            <w:sz w:val="16"/>
            <w:szCs w:val="16"/>
          </w:rPr>
          <w:t>103</w:t>
        </w:r>
        <w:r w:rsidRPr="00F82A5B">
          <w:rPr>
            <w:rFonts w:ascii="標楷體" w:eastAsia="標楷體" w:hAnsi="標楷體" w:hint="eastAsia"/>
            <w:sz w:val="16"/>
            <w:szCs w:val="16"/>
          </w:rPr>
          <w:t>年</w:t>
        </w:r>
        <w:r w:rsidRPr="00F82A5B">
          <w:rPr>
            <w:rFonts w:ascii="標楷體" w:eastAsia="標楷體" w:hAnsi="標楷體"/>
            <w:sz w:val="16"/>
            <w:szCs w:val="16"/>
          </w:rPr>
          <w:t>9</w:t>
        </w:r>
        <w:r w:rsidRPr="00F82A5B">
          <w:rPr>
            <w:rFonts w:ascii="標楷體" w:eastAsia="標楷體" w:hAnsi="標楷體" w:hint="eastAsia"/>
            <w:sz w:val="16"/>
            <w:szCs w:val="16"/>
          </w:rPr>
          <w:t>月</w:t>
        </w:r>
        <w:r w:rsidRPr="00F82A5B">
          <w:rPr>
            <w:rFonts w:ascii="標楷體" w:eastAsia="標楷體" w:hAnsi="標楷體"/>
            <w:sz w:val="16"/>
            <w:szCs w:val="16"/>
          </w:rPr>
          <w:t>25</w:t>
        </w:r>
        <w:r w:rsidRPr="00F82A5B">
          <w:rPr>
            <w:rFonts w:ascii="標楷體" w:eastAsia="標楷體" w:hAnsi="標楷體" w:hint="eastAsia"/>
            <w:sz w:val="16"/>
            <w:szCs w:val="16"/>
          </w:rPr>
          <w:t>日</w:t>
        </w:r>
      </w:smartTag>
      <w:r w:rsidRPr="00F82A5B">
        <w:rPr>
          <w:rFonts w:ascii="標楷體" w:eastAsia="標楷體" w:hAnsi="標楷體" w:hint="eastAsia"/>
          <w:sz w:val="16"/>
          <w:szCs w:val="16"/>
        </w:rPr>
        <w:t>行政院院授發社字第</w:t>
      </w:r>
      <w:r w:rsidRPr="00F82A5B">
        <w:rPr>
          <w:rFonts w:ascii="標楷體" w:eastAsia="標楷體" w:hAnsi="標楷體"/>
          <w:sz w:val="16"/>
          <w:szCs w:val="16"/>
        </w:rPr>
        <w:t>1031301593</w:t>
      </w:r>
      <w:r w:rsidRPr="00F82A5B">
        <w:rPr>
          <w:rFonts w:ascii="標楷體" w:eastAsia="標楷體" w:hAnsi="標楷體" w:hint="eastAsia"/>
          <w:sz w:val="16"/>
          <w:szCs w:val="16"/>
        </w:rPr>
        <w:t>號</w:t>
      </w:r>
      <w:r w:rsidRPr="00810C19">
        <w:rPr>
          <w:rFonts w:ascii="標楷體" w:eastAsia="標楷體" w:hAnsi="標楷體" w:hint="eastAsia"/>
          <w:sz w:val="16"/>
          <w:szCs w:val="16"/>
        </w:rPr>
        <w:t>函修正</w:t>
      </w:r>
      <w:r w:rsidRPr="00810C19">
        <w:rPr>
          <w:rFonts w:ascii="標楷體" w:eastAsia="標楷體" w:hAnsi="標楷體"/>
          <w:sz w:val="16"/>
          <w:szCs w:val="16"/>
        </w:rPr>
        <w:t xml:space="preserve"> </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一、行政院為督促所屬各級行政機關</w:t>
      </w:r>
      <w:r w:rsidRPr="00810C19">
        <w:rPr>
          <w:rFonts w:ascii="標楷體" w:eastAsia="標楷體" w:hAnsi="標楷體"/>
          <w:sz w:val="28"/>
          <w:szCs w:val="20"/>
        </w:rPr>
        <w:t>(</w:t>
      </w:r>
      <w:r w:rsidRPr="00810C19">
        <w:rPr>
          <w:rFonts w:ascii="標楷體" w:eastAsia="標楷體" w:hAnsi="標楷體" w:hint="eastAsia"/>
          <w:sz w:val="28"/>
          <w:szCs w:val="20"/>
        </w:rPr>
        <w:t>以下簡稱各機關</w:t>
      </w:r>
      <w:r w:rsidRPr="00810C19">
        <w:rPr>
          <w:rFonts w:ascii="標楷體" w:eastAsia="標楷體" w:hAnsi="標楷體"/>
          <w:sz w:val="28"/>
          <w:szCs w:val="20"/>
        </w:rPr>
        <w:t>)</w:t>
      </w:r>
      <w:r w:rsidRPr="00810C19">
        <w:rPr>
          <w:rFonts w:ascii="標楷體" w:eastAsia="標楷體" w:hAnsi="標楷體" w:hint="eastAsia"/>
          <w:sz w:val="28"/>
          <w:szCs w:val="20"/>
        </w:rPr>
        <w:t>加強為民服務，有效處理人民陳情案件，特依行政程序法第一百七十條第一項規定，訂定本要點。</w:t>
      </w:r>
    </w:p>
    <w:p w:rsidR="00953B78"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二、本要點所稱人民陳情案件，係指人民對於行政興革之建議、行政法令之查詢、行政違失之舉發或行政上權益之維護，以書面或言詞向各機關提出之具體陳情。</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三、人民陳情得以書面為之，書面包括電子郵件及傳真等在內。</w:t>
      </w:r>
    </w:p>
    <w:p w:rsidR="00953B78" w:rsidRPr="00810C19" w:rsidRDefault="00953B78"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前項書面應載明具體陳訴事項、真實姓名及聯絡方式。</w:t>
      </w:r>
    </w:p>
    <w:p w:rsidR="00953B78" w:rsidRPr="00810C19" w:rsidRDefault="00953B78"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本要點所稱聯絡方式包括電話、住址、傳真號碼或電子郵件位址等。</w:t>
      </w:r>
    </w:p>
    <w:p w:rsidR="00953B78" w:rsidRPr="00810C19" w:rsidRDefault="00953B78" w:rsidP="00827119">
      <w:pPr>
        <w:autoSpaceDE w:val="0"/>
        <w:autoSpaceDN w:val="0"/>
        <w:adjustRightInd w:val="0"/>
        <w:spacing w:before="120" w:after="120" w:line="460" w:lineRule="exact"/>
        <w:ind w:left="518" w:hangingChars="185" w:hanging="518"/>
        <w:rPr>
          <w:rFonts w:ascii="標楷體" w:eastAsia="標楷體" w:hAnsi="標楷體"/>
          <w:sz w:val="28"/>
          <w:szCs w:val="20"/>
        </w:rPr>
      </w:pPr>
      <w:r w:rsidRPr="00810C19">
        <w:rPr>
          <w:rFonts w:ascii="標楷體" w:eastAsia="標楷體" w:hAnsi="標楷體" w:hint="eastAsia"/>
          <w:sz w:val="28"/>
          <w:szCs w:val="20"/>
        </w:rPr>
        <w:t>四、人民陳情得以言詞為之，受理機關應作成紀錄，載明陳述事項、真實姓名及聯絡方式，並向陳情人朗讀或使閱覽，請其簽名或蓋章確認後，據以辦理。</w:t>
      </w:r>
    </w:p>
    <w:p w:rsidR="00953B78" w:rsidRDefault="00953B78" w:rsidP="00827119">
      <w:pPr>
        <w:autoSpaceDE w:val="0"/>
        <w:autoSpaceDN w:val="0"/>
        <w:adjustRightInd w:val="0"/>
        <w:spacing w:before="120" w:after="120" w:line="460" w:lineRule="exact"/>
        <w:ind w:leftChars="216" w:left="518" w:firstLineChars="7" w:firstLine="20"/>
        <w:rPr>
          <w:rFonts w:ascii="標楷體" w:eastAsia="標楷體" w:hAnsi="標楷體"/>
          <w:sz w:val="28"/>
          <w:szCs w:val="20"/>
        </w:rPr>
      </w:pPr>
      <w:r w:rsidRPr="00810C19">
        <w:rPr>
          <w:rFonts w:ascii="標楷體" w:eastAsia="標楷體" w:hAnsi="標楷體" w:hint="eastAsia"/>
          <w:sz w:val="28"/>
          <w:szCs w:val="20"/>
        </w:rPr>
        <w:t>各機關得利用公共設施設置協談室或其他指定地點，聆聽陳訴、解答民眾施政問題或辦理首長與民有約活動。</w:t>
      </w:r>
    </w:p>
    <w:p w:rsidR="00953B78" w:rsidRPr="00810C19" w:rsidRDefault="00953B78" w:rsidP="00827119">
      <w:pPr>
        <w:autoSpaceDE w:val="0"/>
        <w:autoSpaceDN w:val="0"/>
        <w:adjustRightInd w:val="0"/>
        <w:spacing w:before="120" w:after="120" w:line="460" w:lineRule="exact"/>
        <w:ind w:leftChars="1" w:left="520" w:hangingChars="185" w:hanging="518"/>
        <w:rPr>
          <w:rFonts w:ascii="標楷體" w:eastAsia="標楷體" w:hAnsi="標楷體"/>
          <w:sz w:val="28"/>
          <w:szCs w:val="20"/>
        </w:rPr>
      </w:pPr>
      <w:r w:rsidRPr="00810C19">
        <w:rPr>
          <w:rFonts w:ascii="標楷體" w:eastAsia="標楷體" w:hAnsi="標楷體" w:hint="eastAsia"/>
          <w:sz w:val="28"/>
          <w:szCs w:val="20"/>
        </w:rPr>
        <w:t>五、各機關對人民陳情案件，應本合法、合理、迅速、確實辦結原則，審慎處理。</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六、人民陳情案件由陳情事項之主管機關受理；非屬收受機關權責者，應逕移主管機關處理，並函知陳情人。但涉及二個以上機關權責並遇有爭議，由其共同之上級機關處理。</w:t>
      </w:r>
    </w:p>
    <w:p w:rsidR="00953B78" w:rsidRPr="00810C19" w:rsidRDefault="00953B78" w:rsidP="00827119">
      <w:pPr>
        <w:autoSpaceDE w:val="0"/>
        <w:autoSpaceDN w:val="0"/>
        <w:adjustRightInd w:val="0"/>
        <w:spacing w:before="120" w:after="120" w:line="460" w:lineRule="exact"/>
        <w:ind w:leftChars="216" w:left="518" w:firstLineChars="27" w:firstLine="76"/>
        <w:textAlignment w:val="baseline"/>
        <w:rPr>
          <w:rFonts w:eastAsia="標楷體"/>
          <w:sz w:val="28"/>
          <w:szCs w:val="20"/>
        </w:rPr>
      </w:pPr>
      <w:r w:rsidRPr="00810C19">
        <w:rPr>
          <w:rFonts w:eastAsia="標楷體" w:hint="eastAsia"/>
          <w:sz w:val="28"/>
          <w:szCs w:val="20"/>
        </w:rPr>
        <w:t>前項陳情案件之內容涉及風紀或原機關顯有處置不當者，應由上級機關或上級機關交由所屬其他適當機關處理。</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七、人民之陳情符合訴願法第八十條第一項：「提起訴願因逾法定期間而為不受理決定時，原行政處分顯屬違法或不當者，原行政處分機關或其上級機關得依職權撤銷或變更之</w:t>
      </w:r>
      <w:r w:rsidRPr="00810C19">
        <w:rPr>
          <w:rFonts w:ascii="標楷體" w:eastAsia="標楷體" w:hAnsi="標楷體"/>
          <w:sz w:val="28"/>
          <w:szCs w:val="20"/>
        </w:rPr>
        <w:t xml:space="preserve"> </w:t>
      </w:r>
      <w:r w:rsidRPr="00810C19">
        <w:rPr>
          <w:rFonts w:ascii="標楷體" w:eastAsia="標楷體" w:hAnsi="標楷體" w:hint="eastAsia"/>
          <w:sz w:val="28"/>
          <w:szCs w:val="20"/>
        </w:rPr>
        <w:t>。」之規定者，受理機關應依上開規定予以適當處理。</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八、各機關受理人民陳情案件後，應將陳情之文件或紀錄及相關資料附隨處理中之文卷，依分層負責規定，逐級陳核後，視情形以公文、電子公文、電話、電子郵件、傳真、面談或其他方式答復陳情人。但人民陳情案件載明代理人或聯絡人時，受理機關得逕向代理人或聯絡人答復。</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 xml:space="preserve">　　前項人民陳情案件係數人共同具名且載明各陳情人聯絡方式而無代理人或聯絡人時，受理機關應逐一答復。但受理機關得對經依行政程序法第二十七條規定選定或指定為當事人者，逕為答復。</w:t>
      </w:r>
    </w:p>
    <w:p w:rsidR="00953B78" w:rsidRPr="00810C19" w:rsidRDefault="00953B78" w:rsidP="00DB575F">
      <w:pPr>
        <w:autoSpaceDE w:val="0"/>
        <w:autoSpaceDN w:val="0"/>
        <w:adjustRightInd w:val="0"/>
        <w:spacing w:before="120" w:after="120" w:line="460" w:lineRule="exact"/>
        <w:ind w:left="240" w:firstLine="360"/>
        <w:jc w:val="both"/>
        <w:textAlignment w:val="baseline"/>
        <w:rPr>
          <w:rFonts w:ascii="標楷體" w:eastAsia="標楷體" w:hAnsi="標楷體"/>
          <w:sz w:val="28"/>
          <w:szCs w:val="20"/>
        </w:rPr>
      </w:pPr>
      <w:r w:rsidRPr="00810C19">
        <w:rPr>
          <w:rFonts w:ascii="標楷體" w:eastAsia="標楷體" w:hAnsi="標楷體" w:hint="eastAsia"/>
          <w:sz w:val="28"/>
          <w:szCs w:val="20"/>
        </w:rPr>
        <w:t>第一項以電話及面談方式答復陳情人，得製作書面紀錄存查。</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九、各機關處理人民陳情案件，得視案情需要，約請陳情人面談、舉行聽證或派員實地調查處理。</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十、各機關答復人民陳情案件時，應針對案情內容敘明具體處理意見及法規依據，以簡明、肯定、親切、易懂之文字答復陳情人，並副知有關機關。</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一、各機關處理人民陳情案件應予登記、分類、統計及列入管制，並視業務性質分別訂定處理期限，各種處理期限不得超過三十日；其未能在規定期限內辦結者，應依分層負責簽請核准延長，並將延長理由以書面告知陳情人。</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十二、人民對依法得提起訴願、訴訟、請求國家賠償或其他法定程序之事項提出陳情時，收文機關應告知陳情人，或逕移送主管機關並副知陳情人。</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三、人民陳情案件經主管機關處理後，陳情人如有不同意見再向其上級機關陳情時，該上級機關應視案情內容，依權責逕予處理，或指示處理原則後函轉原機關處理，並由原機關將處理情形以書面陳報該上級機關。</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 xml:space="preserve">　　前項向其上級機關陳情之內容涉及風紀或原機關顯有處置不當者，應準用第六點第二項規定處理。</w:t>
      </w:r>
    </w:p>
    <w:p w:rsidR="00953B78" w:rsidRPr="00810C19" w:rsidRDefault="00953B78" w:rsidP="00827119">
      <w:pPr>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十四、人民陳情案件有下列情形之一者，受理機關得依分層負責權限規定，不予處理，但仍應予以登記，以利查考：</w:t>
      </w:r>
    </w:p>
    <w:p w:rsidR="00953B78" w:rsidRPr="00810C19" w:rsidRDefault="00953B78"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一</w:t>
      </w:r>
      <w:r>
        <w:rPr>
          <w:rFonts w:ascii="標楷體" w:eastAsia="標楷體" w:hAnsi="標楷體"/>
          <w:sz w:val="28"/>
          <w:szCs w:val="20"/>
        </w:rPr>
        <w:t>)</w:t>
      </w:r>
      <w:r w:rsidRPr="00810C19">
        <w:rPr>
          <w:rFonts w:ascii="標楷體" w:eastAsia="標楷體" w:hAnsi="標楷體" w:hint="eastAsia"/>
          <w:sz w:val="28"/>
          <w:szCs w:val="20"/>
        </w:rPr>
        <w:t>無具體內容或未具真實姓名或聯絡方式者。</w:t>
      </w:r>
    </w:p>
    <w:p w:rsidR="00953B78" w:rsidRPr="00810C19" w:rsidRDefault="00953B78"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二</w:t>
      </w:r>
      <w:r>
        <w:rPr>
          <w:rFonts w:ascii="標楷體" w:eastAsia="標楷體" w:hAnsi="標楷體"/>
          <w:sz w:val="28"/>
          <w:szCs w:val="20"/>
        </w:rPr>
        <w:t>)</w:t>
      </w:r>
      <w:r w:rsidRPr="00810C19">
        <w:rPr>
          <w:rFonts w:ascii="標楷體" w:eastAsia="標楷體" w:hAnsi="標楷體" w:hint="eastAsia"/>
          <w:sz w:val="28"/>
          <w:szCs w:val="20"/>
        </w:rPr>
        <w:t>同一事由，經予適當處理，並已明確答復後，而仍一再陳情者。</w:t>
      </w:r>
    </w:p>
    <w:p w:rsidR="00953B78" w:rsidRPr="00810C19" w:rsidRDefault="00953B78" w:rsidP="00827119">
      <w:pPr>
        <w:autoSpaceDE w:val="0"/>
        <w:autoSpaceDN w:val="0"/>
        <w:adjustRightInd w:val="0"/>
        <w:spacing w:before="120" w:after="120" w:line="460" w:lineRule="exact"/>
        <w:ind w:leftChars="100" w:left="800" w:hangingChars="200" w:hanging="56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三</w:t>
      </w:r>
      <w:r>
        <w:rPr>
          <w:rFonts w:ascii="標楷體" w:eastAsia="標楷體" w:hAnsi="標楷體"/>
          <w:sz w:val="28"/>
          <w:szCs w:val="20"/>
        </w:rPr>
        <w:t>)</w:t>
      </w:r>
      <w:r w:rsidRPr="00810C19">
        <w:rPr>
          <w:rFonts w:ascii="標楷體" w:eastAsia="標楷體" w:hAnsi="標楷體" w:hint="eastAsia"/>
          <w:sz w:val="28"/>
          <w:szCs w:val="20"/>
        </w:rPr>
        <w:t>非陳情事項之主管機關，接獲陳情人以同一事由已分向各主管機關陳情者。</w:t>
      </w:r>
    </w:p>
    <w:p w:rsidR="00953B78" w:rsidRPr="00810C19" w:rsidRDefault="00953B78" w:rsidP="00827119">
      <w:pPr>
        <w:autoSpaceDE w:val="0"/>
        <w:autoSpaceDN w:val="0"/>
        <w:adjustRightInd w:val="0"/>
        <w:spacing w:before="120" w:after="120" w:line="460" w:lineRule="exact"/>
        <w:ind w:leftChars="247" w:left="593"/>
        <w:jc w:val="both"/>
        <w:textAlignment w:val="baseline"/>
        <w:rPr>
          <w:rFonts w:ascii="標楷體" w:eastAsia="標楷體" w:hAnsi="標楷體"/>
          <w:sz w:val="28"/>
          <w:szCs w:val="20"/>
        </w:rPr>
      </w:pPr>
      <w:r w:rsidRPr="00810C19">
        <w:rPr>
          <w:rFonts w:ascii="標楷體" w:eastAsia="標楷體" w:hAnsi="標楷體" w:hint="eastAsia"/>
          <w:sz w:val="28"/>
          <w:szCs w:val="20"/>
        </w:rPr>
        <w:t>前項第二款一再向原受理機關或其上級機關陳情而交辦者，受理機關得僅函知陳情人，並副知交辦機關已為答復之日期、文號後，予以結案。</w:t>
      </w:r>
    </w:p>
    <w:p w:rsidR="00953B78" w:rsidRPr="00810C19" w:rsidRDefault="00953B78" w:rsidP="00827119">
      <w:pPr>
        <w:autoSpaceDE w:val="0"/>
        <w:autoSpaceDN w:val="0"/>
        <w:adjustRightInd w:val="0"/>
        <w:spacing w:before="120" w:after="120" w:line="460" w:lineRule="exact"/>
        <w:ind w:left="518" w:hangingChars="185" w:hanging="518"/>
        <w:textAlignment w:val="baseline"/>
        <w:rPr>
          <w:rFonts w:ascii="標楷體" w:eastAsia="標楷體" w:hAnsi="標楷體"/>
          <w:sz w:val="28"/>
          <w:szCs w:val="20"/>
        </w:rPr>
      </w:pPr>
      <w:r w:rsidRPr="00810C19">
        <w:rPr>
          <w:rFonts w:ascii="標楷體" w:eastAsia="標楷體" w:hAnsi="標楷體" w:hint="eastAsia"/>
          <w:sz w:val="28"/>
          <w:szCs w:val="20"/>
        </w:rPr>
        <w:t>十五、人民陳情案件有下列情形之一者，受理機關應通知陳情人依原法定程序辦理：</w:t>
      </w:r>
    </w:p>
    <w:p w:rsidR="00953B78" w:rsidRPr="00810C19" w:rsidRDefault="00953B78"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一</w:t>
      </w:r>
      <w:r>
        <w:rPr>
          <w:rFonts w:ascii="標楷體" w:eastAsia="標楷體" w:hAnsi="標楷體"/>
          <w:sz w:val="28"/>
          <w:szCs w:val="20"/>
        </w:rPr>
        <w:t>)</w:t>
      </w:r>
      <w:r w:rsidRPr="00810C19">
        <w:rPr>
          <w:rFonts w:ascii="標楷體" w:eastAsia="標楷體" w:hAnsi="標楷體" w:hint="eastAsia"/>
          <w:sz w:val="28"/>
          <w:szCs w:val="20"/>
        </w:rPr>
        <w:t>檢、警、調機關進行偵查中者。</w:t>
      </w:r>
    </w:p>
    <w:p w:rsidR="00953B78" w:rsidRPr="00810C19" w:rsidRDefault="00953B78"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二</w:t>
      </w:r>
      <w:r>
        <w:rPr>
          <w:rFonts w:ascii="標楷體" w:eastAsia="標楷體" w:hAnsi="標楷體"/>
          <w:sz w:val="28"/>
          <w:szCs w:val="20"/>
        </w:rPr>
        <w:t>)</w:t>
      </w:r>
      <w:r w:rsidRPr="00810C19">
        <w:rPr>
          <w:rFonts w:ascii="標楷體" w:eastAsia="標楷體" w:hAnsi="標楷體" w:hint="eastAsia"/>
          <w:sz w:val="28"/>
          <w:szCs w:val="20"/>
        </w:rPr>
        <w:t>訴訟繫屬中或提起行政救濟者。</w:t>
      </w:r>
    </w:p>
    <w:p w:rsidR="00953B78" w:rsidRPr="00810C19" w:rsidRDefault="00953B78" w:rsidP="00DB575F">
      <w:pPr>
        <w:autoSpaceDE w:val="0"/>
        <w:autoSpaceDN w:val="0"/>
        <w:adjustRightInd w:val="0"/>
        <w:spacing w:before="120" w:after="120" w:line="460" w:lineRule="exact"/>
        <w:ind w:leftChars="100" w:left="240"/>
        <w:jc w:val="both"/>
        <w:textAlignment w:val="baseline"/>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三</w:t>
      </w:r>
      <w:r>
        <w:rPr>
          <w:rFonts w:ascii="標楷體" w:eastAsia="標楷體" w:hAnsi="標楷體"/>
          <w:sz w:val="28"/>
          <w:szCs w:val="20"/>
        </w:rPr>
        <w:t>)</w:t>
      </w:r>
      <w:r w:rsidRPr="00810C19">
        <w:rPr>
          <w:rFonts w:ascii="標楷體" w:eastAsia="標楷體" w:hAnsi="標楷體" w:hint="eastAsia"/>
          <w:sz w:val="28"/>
          <w:szCs w:val="20"/>
        </w:rPr>
        <w:t>經判決或決定確定，或完成特定法定程序者。</w:t>
      </w:r>
    </w:p>
    <w:p w:rsidR="00953B78" w:rsidRPr="00810C19" w:rsidRDefault="00953B78" w:rsidP="00827119">
      <w:pPr>
        <w:tabs>
          <w:tab w:val="left" w:pos="360"/>
        </w:tabs>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十六、各機關處理人民陳情，應定期將陳情案件數量及涉及問題性質、類別及處理結果等，加以檢討分析，提出改進建議，供機關首長及有關單位參採。</w:t>
      </w:r>
    </w:p>
    <w:p w:rsidR="00953B78" w:rsidRPr="00810C19" w:rsidRDefault="00953B78" w:rsidP="00827119">
      <w:pPr>
        <w:tabs>
          <w:tab w:val="left" w:pos="360"/>
        </w:tabs>
        <w:autoSpaceDE w:val="0"/>
        <w:autoSpaceDN w:val="0"/>
        <w:adjustRightInd w:val="0"/>
        <w:spacing w:before="120" w:after="120" w:line="460" w:lineRule="exact"/>
        <w:ind w:left="518" w:hangingChars="185" w:hanging="518"/>
        <w:jc w:val="both"/>
        <w:textAlignment w:val="baseline"/>
        <w:rPr>
          <w:rFonts w:ascii="標楷體" w:eastAsia="標楷體" w:hAnsi="標楷體"/>
          <w:sz w:val="28"/>
          <w:szCs w:val="20"/>
        </w:rPr>
      </w:pPr>
      <w:r w:rsidRPr="00810C19">
        <w:rPr>
          <w:rFonts w:ascii="標楷體" w:eastAsia="標楷體" w:hAnsi="標楷體" w:hint="eastAsia"/>
          <w:sz w:val="28"/>
          <w:szCs w:val="20"/>
        </w:rPr>
        <w:t>十七、各主管機關應定期瞭解各該所屬機關陳情案件處理績效，並於每年度二月底前彙總前一年度所屬機關陳情案件統計資料及作業情形</w:t>
      </w:r>
      <w:r w:rsidRPr="00810C19">
        <w:rPr>
          <w:rFonts w:ascii="標楷體" w:eastAsia="標楷體" w:hAnsi="標楷體"/>
          <w:sz w:val="28"/>
          <w:szCs w:val="20"/>
        </w:rPr>
        <w:t xml:space="preserve"> (</w:t>
      </w:r>
      <w:r w:rsidRPr="00810C19">
        <w:rPr>
          <w:rFonts w:ascii="標楷體" w:eastAsia="標楷體" w:hAnsi="標楷體" w:hint="eastAsia"/>
          <w:sz w:val="28"/>
          <w:szCs w:val="20"/>
        </w:rPr>
        <w:t>格式如附件</w:t>
      </w:r>
      <w:r w:rsidRPr="00810C19">
        <w:rPr>
          <w:rFonts w:ascii="標楷體" w:eastAsia="標楷體" w:hAnsi="標楷體"/>
          <w:sz w:val="28"/>
          <w:szCs w:val="20"/>
        </w:rPr>
        <w:t>)</w:t>
      </w:r>
      <w:r w:rsidRPr="00810C19">
        <w:rPr>
          <w:rFonts w:ascii="標楷體" w:eastAsia="標楷體" w:hAnsi="標楷體" w:hint="eastAsia"/>
          <w:sz w:val="28"/>
          <w:szCs w:val="20"/>
        </w:rPr>
        <w:t>，綜合檢討分析，研提改進建議，分送所屬機關參考改進。</w:t>
      </w:r>
    </w:p>
    <w:p w:rsidR="00953B78" w:rsidRPr="00810C19" w:rsidRDefault="00953B78" w:rsidP="00DB575F">
      <w:pPr>
        <w:autoSpaceDE w:val="0"/>
        <w:autoSpaceDN w:val="0"/>
        <w:adjustRightInd w:val="0"/>
        <w:spacing w:line="460" w:lineRule="exact"/>
        <w:ind w:leftChars="-300" w:left="131" w:hanging="851"/>
        <w:jc w:val="both"/>
        <w:textAlignment w:val="baseline"/>
        <w:rPr>
          <w:rFonts w:ascii="標楷體" w:eastAsia="標楷體" w:hAnsi="標楷體"/>
          <w:sz w:val="28"/>
          <w:szCs w:val="20"/>
        </w:rPr>
      </w:pPr>
      <w:r w:rsidRPr="00810C19">
        <w:rPr>
          <w:rFonts w:ascii="標楷體" w:eastAsia="標楷體" w:hAnsi="標楷體"/>
          <w:sz w:val="28"/>
          <w:szCs w:val="20"/>
        </w:rPr>
        <w:t xml:space="preserve">          </w:t>
      </w:r>
      <w:r w:rsidRPr="00810C19">
        <w:rPr>
          <w:rFonts w:ascii="標楷體" w:eastAsia="標楷體" w:hAnsi="標楷體" w:hint="eastAsia"/>
          <w:sz w:val="28"/>
          <w:szCs w:val="20"/>
        </w:rPr>
        <w:t>各主管機關應適時辦理教育訓練，以提升陳情案件處理專業知能。</w:t>
      </w:r>
    </w:p>
    <w:p w:rsidR="00953B78" w:rsidRPr="00810C19" w:rsidRDefault="00953B78" w:rsidP="00DB575F">
      <w:pPr>
        <w:autoSpaceDE w:val="0"/>
        <w:autoSpaceDN w:val="0"/>
        <w:adjustRightInd w:val="0"/>
        <w:spacing w:before="120" w:after="120" w:line="460" w:lineRule="exact"/>
        <w:jc w:val="both"/>
        <w:textAlignment w:val="baseline"/>
        <w:rPr>
          <w:rFonts w:ascii="標楷體" w:eastAsia="標楷體" w:hAnsi="標楷體"/>
          <w:sz w:val="28"/>
          <w:szCs w:val="20"/>
        </w:rPr>
      </w:pPr>
      <w:r w:rsidRPr="00810C19">
        <w:rPr>
          <w:rFonts w:ascii="標楷體" w:eastAsia="標楷體" w:hAnsi="標楷體" w:hint="eastAsia"/>
          <w:sz w:val="28"/>
          <w:szCs w:val="20"/>
        </w:rPr>
        <w:t>十八、人民陳情案件有保密之必要者，受理機關應予保密。</w:t>
      </w:r>
    </w:p>
    <w:p w:rsidR="00953B78" w:rsidRPr="00810C19" w:rsidRDefault="00953B78" w:rsidP="00827119">
      <w:pPr>
        <w:autoSpaceDE w:val="0"/>
        <w:autoSpaceDN w:val="0"/>
        <w:adjustRightInd w:val="0"/>
        <w:spacing w:before="120" w:after="120" w:line="460" w:lineRule="exact"/>
        <w:ind w:left="798" w:hangingChars="285" w:hanging="798"/>
        <w:jc w:val="both"/>
        <w:textAlignment w:val="baseline"/>
        <w:rPr>
          <w:rFonts w:ascii="標楷體" w:eastAsia="標楷體" w:hAnsi="標楷體"/>
          <w:sz w:val="28"/>
          <w:szCs w:val="20"/>
        </w:rPr>
      </w:pPr>
      <w:r w:rsidRPr="00810C19">
        <w:rPr>
          <w:rFonts w:ascii="標楷體" w:eastAsia="標楷體" w:hAnsi="標楷體" w:hint="eastAsia"/>
          <w:sz w:val="28"/>
          <w:szCs w:val="20"/>
        </w:rPr>
        <w:t>十九、各機關對於處理績效優良者，得予以獎勵；對於違反本要點各點規定者，應按情節輕重，分別依有關規定予以懲處。</w:t>
      </w:r>
    </w:p>
    <w:p w:rsidR="00953B78" w:rsidRPr="00810C19" w:rsidRDefault="00953B78" w:rsidP="00DB575F">
      <w:pPr>
        <w:autoSpaceDE w:val="0"/>
        <w:autoSpaceDN w:val="0"/>
        <w:adjustRightInd w:val="0"/>
        <w:spacing w:before="120" w:after="120" w:line="460" w:lineRule="exact"/>
        <w:ind w:left="240" w:hanging="240"/>
        <w:jc w:val="both"/>
        <w:textAlignment w:val="baseline"/>
        <w:rPr>
          <w:rFonts w:ascii="標楷體" w:eastAsia="標楷體" w:hAnsi="標楷體"/>
          <w:sz w:val="28"/>
          <w:szCs w:val="20"/>
        </w:rPr>
      </w:pPr>
      <w:r w:rsidRPr="00810C19">
        <w:rPr>
          <w:rFonts w:ascii="標楷體" w:eastAsia="標楷體" w:hAnsi="標楷體" w:hint="eastAsia"/>
          <w:sz w:val="28"/>
          <w:szCs w:val="20"/>
        </w:rPr>
        <w:t>二十、各機關受理外國人以英文信件為陳情時，應以英文回復為原則。</w:t>
      </w:r>
    </w:p>
    <w:p w:rsidR="00953B78" w:rsidRDefault="00953B78" w:rsidP="00DB575F">
      <w:pPr>
        <w:spacing w:line="460" w:lineRule="exact"/>
        <w:rPr>
          <w:rFonts w:ascii="標楷體" w:eastAsia="標楷體" w:hAnsi="標楷體"/>
          <w:color w:val="000000"/>
          <w:sz w:val="28"/>
          <w:szCs w:val="28"/>
        </w:rPr>
      </w:pPr>
    </w:p>
    <w:p w:rsidR="00953B78" w:rsidRDefault="00953B78" w:rsidP="00DB575F">
      <w:pPr>
        <w:spacing w:line="460" w:lineRule="exact"/>
        <w:rPr>
          <w:rFonts w:ascii="標楷體" w:eastAsia="標楷體" w:hAnsi="標楷體"/>
          <w:color w:val="000000"/>
          <w:sz w:val="28"/>
          <w:szCs w:val="28"/>
        </w:rPr>
      </w:pPr>
    </w:p>
    <w:p w:rsidR="00953B78" w:rsidRDefault="00953B78" w:rsidP="00DB575F">
      <w:pPr>
        <w:spacing w:line="460" w:lineRule="exact"/>
        <w:rPr>
          <w:rFonts w:ascii="標楷體" w:eastAsia="標楷體" w:hAnsi="標楷體"/>
          <w:color w:val="000000"/>
          <w:sz w:val="28"/>
          <w:szCs w:val="28"/>
        </w:rPr>
      </w:pPr>
    </w:p>
    <w:p w:rsidR="00953B78" w:rsidRPr="006F4729" w:rsidRDefault="00953B78" w:rsidP="00DB575F">
      <w:pPr>
        <w:rPr>
          <w:color w:val="000000"/>
        </w:rPr>
      </w:pPr>
    </w:p>
    <w:p w:rsidR="00953B78" w:rsidRPr="00F71CEC" w:rsidRDefault="00953B78" w:rsidP="00F71CEC">
      <w:pPr>
        <w:spacing w:line="460" w:lineRule="exact"/>
        <w:jc w:val="both"/>
        <w:rPr>
          <w:rFonts w:ascii="標楷體" w:eastAsia="標楷體" w:hAnsi="標楷體"/>
          <w:color w:val="000000"/>
          <w:sz w:val="28"/>
          <w:szCs w:val="28"/>
        </w:rPr>
      </w:pPr>
    </w:p>
    <w:sectPr w:rsidR="00953B78" w:rsidRPr="00F71CEC" w:rsidSect="00DB575F">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78" w:rsidRDefault="00953B78" w:rsidP="00F71CEC">
      <w:r>
        <w:separator/>
      </w:r>
    </w:p>
  </w:endnote>
  <w:endnote w:type="continuationSeparator" w:id="0">
    <w:p w:rsidR="00953B78" w:rsidRDefault="00953B78" w:rsidP="00F7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78" w:rsidRDefault="00953B78" w:rsidP="00F71CEC">
      <w:r>
        <w:separator/>
      </w:r>
    </w:p>
  </w:footnote>
  <w:footnote w:type="continuationSeparator" w:id="0">
    <w:p w:rsidR="00953B78" w:rsidRDefault="00953B78" w:rsidP="00F71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A7D7C"/>
    <w:multiLevelType w:val="hybridMultilevel"/>
    <w:tmpl w:val="0E8696F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1CD3331"/>
    <w:multiLevelType w:val="hybridMultilevel"/>
    <w:tmpl w:val="7E028BBC"/>
    <w:lvl w:ilvl="0" w:tplc="40A0B4B2">
      <w:start w:val="2"/>
      <w:numFmt w:val="bullet"/>
      <w:lvlText w:val="□"/>
      <w:lvlJc w:val="left"/>
      <w:pPr>
        <w:tabs>
          <w:tab w:val="num" w:pos="840"/>
        </w:tabs>
        <w:ind w:left="840" w:hanging="360"/>
      </w:pPr>
      <w:rPr>
        <w:rFonts w:ascii="標楷體" w:eastAsia="標楷體" w:hAnsi="標楷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75F"/>
    <w:rsid w:val="000E5CC9"/>
    <w:rsid w:val="00160A64"/>
    <w:rsid w:val="003A01CD"/>
    <w:rsid w:val="004552FE"/>
    <w:rsid w:val="00456F70"/>
    <w:rsid w:val="00490F08"/>
    <w:rsid w:val="004E59D8"/>
    <w:rsid w:val="00594E05"/>
    <w:rsid w:val="006E71CF"/>
    <w:rsid w:val="006F4729"/>
    <w:rsid w:val="007D31B2"/>
    <w:rsid w:val="00810C19"/>
    <w:rsid w:val="00827119"/>
    <w:rsid w:val="00833DAA"/>
    <w:rsid w:val="00953B78"/>
    <w:rsid w:val="00A03B48"/>
    <w:rsid w:val="00AE1ECC"/>
    <w:rsid w:val="00B15AE3"/>
    <w:rsid w:val="00C05A1E"/>
    <w:rsid w:val="00C547C3"/>
    <w:rsid w:val="00C84103"/>
    <w:rsid w:val="00C9084C"/>
    <w:rsid w:val="00CB6CD8"/>
    <w:rsid w:val="00D637CF"/>
    <w:rsid w:val="00DB575F"/>
    <w:rsid w:val="00E14B32"/>
    <w:rsid w:val="00E446D6"/>
    <w:rsid w:val="00EA3FBD"/>
    <w:rsid w:val="00EF3CB2"/>
    <w:rsid w:val="00F71CEC"/>
    <w:rsid w:val="00F82A5B"/>
    <w:rsid w:val="00F85B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C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575F"/>
    <w:pPr>
      <w:ind w:leftChars="200" w:left="480"/>
    </w:pPr>
  </w:style>
  <w:style w:type="paragraph" w:styleId="BodyTextIndent">
    <w:name w:val="Body Text Indent"/>
    <w:basedOn w:val="Normal"/>
    <w:link w:val="BodyTextIndentChar"/>
    <w:uiPriority w:val="99"/>
    <w:rsid w:val="00DB575F"/>
    <w:pPr>
      <w:ind w:left="900" w:hanging="900"/>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DB575F"/>
    <w:rPr>
      <w:rFonts w:ascii="Times New Roman" w:eastAsia="新細明體" w:hAnsi="Times New Roman" w:cs="Times New Roman"/>
      <w:sz w:val="20"/>
      <w:szCs w:val="20"/>
    </w:rPr>
  </w:style>
  <w:style w:type="paragraph" w:styleId="BodyText3">
    <w:name w:val="Body Text 3"/>
    <w:basedOn w:val="Normal"/>
    <w:link w:val="BodyText3Char"/>
    <w:uiPriority w:val="99"/>
    <w:rsid w:val="00DB575F"/>
    <w:pPr>
      <w:jc w:val="both"/>
    </w:pPr>
    <w:rPr>
      <w:rFonts w:ascii="標楷體" w:eastAsia="標楷體" w:hAnsi="標楷體"/>
      <w:color w:val="000000"/>
      <w:szCs w:val="24"/>
    </w:rPr>
  </w:style>
  <w:style w:type="character" w:customStyle="1" w:styleId="BodyText3Char">
    <w:name w:val="Body Text 3 Char"/>
    <w:basedOn w:val="DefaultParagraphFont"/>
    <w:link w:val="BodyText3"/>
    <w:uiPriority w:val="99"/>
    <w:locked/>
    <w:rsid w:val="00DB575F"/>
    <w:rPr>
      <w:rFonts w:ascii="標楷體" w:eastAsia="標楷體" w:hAnsi="標楷體" w:cs="Times New Roman"/>
      <w:color w:val="000000"/>
      <w:sz w:val="24"/>
      <w:szCs w:val="24"/>
    </w:rPr>
  </w:style>
  <w:style w:type="paragraph" w:styleId="Header">
    <w:name w:val="header"/>
    <w:basedOn w:val="Normal"/>
    <w:link w:val="HeaderChar"/>
    <w:uiPriority w:val="99"/>
    <w:semiHidden/>
    <w:rsid w:val="00F71CE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71CEC"/>
    <w:rPr>
      <w:rFonts w:cs="Times New Roman"/>
      <w:sz w:val="20"/>
      <w:szCs w:val="20"/>
    </w:rPr>
  </w:style>
  <w:style w:type="paragraph" w:styleId="Footer">
    <w:name w:val="footer"/>
    <w:basedOn w:val="Normal"/>
    <w:link w:val="FooterChar"/>
    <w:uiPriority w:val="99"/>
    <w:semiHidden/>
    <w:rsid w:val="00F71CE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71CEC"/>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35013434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350134344">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1350134343">
                      <w:marLeft w:val="10"/>
                      <w:marRight w:val="0"/>
                      <w:marTop w:val="0"/>
                      <w:marBottom w:val="0"/>
                      <w:divBdr>
                        <w:top w:val="none" w:sz="0" w:space="0" w:color="auto"/>
                        <w:left w:val="none" w:sz="0" w:space="0" w:color="auto"/>
                        <w:bottom w:val="none" w:sz="0" w:space="0" w:color="auto"/>
                        <w:right w:val="none" w:sz="0" w:space="0" w:color="auto"/>
                      </w:divBdr>
                      <w:divsChild>
                        <w:div w:id="13501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347</Words>
  <Characters>1978</Characters>
  <Application>Microsoft Office Outlook</Application>
  <DocSecurity>0</DocSecurity>
  <Lines>0</Lines>
  <Paragraphs>0</Paragraphs>
  <ScaleCrop>false</ScaleCrop>
  <Company>RDEC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行政院及所屬各機關處理人民陳情案件要點</dc:title>
  <dc:subject/>
  <dc:creator>簡徐芬</dc:creator>
  <cp:keywords/>
  <dc:description/>
  <cp:lastModifiedBy>Oemuser</cp:lastModifiedBy>
  <cp:revision>4</cp:revision>
  <dcterms:created xsi:type="dcterms:W3CDTF">2016-05-31T09:24:00Z</dcterms:created>
  <dcterms:modified xsi:type="dcterms:W3CDTF">2016-06-02T01:08:00Z</dcterms:modified>
</cp:coreProperties>
</file>