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C50A" w14:textId="08492945" w:rsidR="00241B12" w:rsidRPr="00E23314" w:rsidRDefault="00161293" w:rsidP="00241B12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1"/>
      <w:bookmarkStart w:id="1" w:name="OLE_LINK2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241B12" w:rsidRPr="00E23314">
        <w:rPr>
          <w:rFonts w:ascii="標楷體" w:eastAsia="標楷體" w:hAnsi="標楷體" w:hint="eastAsia"/>
          <w:b/>
          <w:bCs/>
          <w:sz w:val="40"/>
        </w:rPr>
        <w:t>低收入戶及中低收入戶核定</w:t>
      </w:r>
      <w:r w:rsidR="0035539F" w:rsidRPr="00E23314">
        <w:rPr>
          <w:rFonts w:ascii="標楷體" w:eastAsia="標楷體" w:hAnsi="標楷體" w:hint="eastAsia"/>
          <w:b/>
          <w:bCs/>
          <w:sz w:val="40"/>
        </w:rPr>
        <w:t>概況</w:t>
      </w:r>
      <w:r w:rsidR="00241B12" w:rsidRPr="00E23314">
        <w:rPr>
          <w:rFonts w:ascii="標楷體" w:eastAsia="標楷體" w:hAnsi="標楷體" w:hint="eastAsia"/>
          <w:b/>
          <w:bCs/>
          <w:sz w:val="40"/>
        </w:rPr>
        <w:t>編製說明</w:t>
      </w:r>
    </w:p>
    <w:p w14:paraId="43021674" w14:textId="250818B4" w:rsidR="00241B12" w:rsidRPr="00665CBC" w:rsidRDefault="00241B12" w:rsidP="00F73ED0">
      <w:pPr>
        <w:snapToGrid w:val="0"/>
        <w:spacing w:line="440" w:lineRule="atLeast"/>
        <w:ind w:left="480" w:hangingChars="200" w:hanging="480"/>
        <w:rPr>
          <w:rFonts w:ascii="標楷體" w:eastAsia="標楷體" w:hAnsi="標楷體"/>
        </w:rPr>
      </w:pPr>
      <w:r w:rsidRPr="00665CBC">
        <w:rPr>
          <w:rFonts w:ascii="標楷體" w:eastAsia="標楷體" w:hAnsi="標楷體" w:hint="eastAsia"/>
        </w:rPr>
        <w:t>一、統計範圍及對象：凡經</w:t>
      </w:r>
      <w:r w:rsidR="00FC5D6C">
        <w:rPr>
          <w:rFonts w:ascii="標楷體" w:eastAsia="標楷體" w:hAnsi="標楷體" w:hint="eastAsia"/>
        </w:rPr>
        <w:t>雲林縣政府</w:t>
      </w:r>
      <w:r w:rsidRPr="00665CBC">
        <w:rPr>
          <w:rFonts w:ascii="標楷體" w:eastAsia="標楷體" w:hAnsi="標楷體" w:hint="eastAsia"/>
        </w:rPr>
        <w:t>申請中及核定有案之中低收入戶，</w:t>
      </w:r>
      <w:proofErr w:type="gramStart"/>
      <w:r w:rsidRPr="00665CBC">
        <w:rPr>
          <w:rFonts w:ascii="標楷體" w:eastAsia="標楷體" w:hAnsi="標楷體" w:hint="eastAsia"/>
        </w:rPr>
        <w:t>均為統計</w:t>
      </w:r>
      <w:proofErr w:type="gramEnd"/>
      <w:r w:rsidRPr="00665CBC">
        <w:rPr>
          <w:rFonts w:ascii="標楷體" w:eastAsia="標楷體" w:hAnsi="標楷體" w:hint="eastAsia"/>
        </w:rPr>
        <w:t>對象。</w:t>
      </w:r>
    </w:p>
    <w:p w14:paraId="422449DD" w14:textId="77777777" w:rsidR="00241B12" w:rsidRPr="008C2989" w:rsidRDefault="00241B12" w:rsidP="00F73ED0">
      <w:pPr>
        <w:snapToGrid w:val="0"/>
        <w:spacing w:line="440" w:lineRule="atLeast"/>
        <w:ind w:left="480" w:hangingChars="200" w:hanging="480"/>
        <w:rPr>
          <w:rFonts w:ascii="標楷體" w:eastAsia="標楷體" w:hAnsi="標楷體"/>
        </w:rPr>
      </w:pPr>
      <w:r w:rsidRPr="00665CBC">
        <w:rPr>
          <w:rFonts w:ascii="標楷體" w:eastAsia="標楷體" w:hAnsi="標楷體" w:hint="eastAsia"/>
        </w:rPr>
        <w:t>二、統計標準時</w:t>
      </w:r>
      <w:r w:rsidRPr="008C2989">
        <w:rPr>
          <w:rFonts w:ascii="標楷體" w:eastAsia="標楷體" w:hAnsi="標楷體" w:hint="eastAsia"/>
        </w:rPr>
        <w:t>間：第1季以1至3月、第2季以4至6月、第3季以7至9月、第4季以10至12月之事實為</w:t>
      </w:r>
      <w:proofErr w:type="gramStart"/>
      <w:r w:rsidRPr="008C2989">
        <w:rPr>
          <w:rFonts w:ascii="標楷體" w:eastAsia="標楷體" w:hAnsi="標楷體" w:hint="eastAsia"/>
        </w:rPr>
        <w:t>準</w:t>
      </w:r>
      <w:proofErr w:type="gramEnd"/>
      <w:r w:rsidRPr="008C2989">
        <w:rPr>
          <w:rFonts w:ascii="標楷體" w:eastAsia="標楷體" w:hAnsi="標楷體" w:hint="eastAsia"/>
        </w:rPr>
        <w:t>。</w:t>
      </w:r>
    </w:p>
    <w:p w14:paraId="05328871" w14:textId="77777777" w:rsidR="00241B12" w:rsidRPr="008C2989" w:rsidRDefault="00241B12" w:rsidP="00F73ED0">
      <w:pPr>
        <w:snapToGrid w:val="0"/>
        <w:spacing w:line="440" w:lineRule="atLeast"/>
        <w:ind w:left="48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三、分類標準：依「</w:t>
      </w:r>
      <w:r w:rsidR="00901F73" w:rsidRPr="008C2989">
        <w:rPr>
          <w:rFonts w:ascii="標楷體" w:eastAsia="標楷體" w:hAnsi="標楷體" w:hint="eastAsia"/>
        </w:rPr>
        <w:t>當季申請件數</w:t>
      </w:r>
      <w:r w:rsidRPr="008C2989">
        <w:rPr>
          <w:rFonts w:ascii="標楷體" w:eastAsia="標楷體" w:hAnsi="標楷體" w:hint="eastAsia"/>
        </w:rPr>
        <w:t>」、「</w:t>
      </w:r>
      <w:r w:rsidR="00901F73" w:rsidRPr="008C2989">
        <w:rPr>
          <w:rFonts w:ascii="標楷體" w:eastAsia="標楷體" w:hAnsi="標楷體" w:hint="eastAsia"/>
        </w:rPr>
        <w:t>當季核定低收入戶通過件數</w:t>
      </w:r>
      <w:r w:rsidRPr="008C2989">
        <w:rPr>
          <w:rFonts w:ascii="標楷體" w:eastAsia="標楷體" w:hAnsi="標楷體" w:hint="eastAsia"/>
        </w:rPr>
        <w:t>」</w:t>
      </w:r>
      <w:r w:rsidR="00901F73" w:rsidRPr="008C2989">
        <w:rPr>
          <w:rFonts w:ascii="標楷體" w:eastAsia="標楷體" w:hAnsi="標楷體" w:hint="eastAsia"/>
        </w:rPr>
        <w:t>及</w:t>
      </w:r>
      <w:r w:rsidRPr="008C2989">
        <w:rPr>
          <w:rFonts w:ascii="標楷體" w:eastAsia="標楷體" w:hAnsi="標楷體" w:hint="eastAsia"/>
        </w:rPr>
        <w:t>「</w:t>
      </w:r>
      <w:r w:rsidR="00901F73" w:rsidRPr="008C2989">
        <w:rPr>
          <w:rFonts w:ascii="標楷體" w:eastAsia="標楷體" w:hAnsi="標楷體" w:hint="eastAsia"/>
        </w:rPr>
        <w:t>當季核定中低收入戶通過件數</w:t>
      </w:r>
      <w:r w:rsidRPr="008C2989">
        <w:rPr>
          <w:rFonts w:ascii="標楷體" w:eastAsia="標楷體" w:hAnsi="標楷體" w:hint="eastAsia"/>
        </w:rPr>
        <w:t>」分。</w:t>
      </w:r>
    </w:p>
    <w:p w14:paraId="7EA912C4" w14:textId="77777777" w:rsidR="00241B12" w:rsidRPr="008C2989" w:rsidRDefault="00241B12" w:rsidP="00F73ED0">
      <w:pPr>
        <w:snapToGrid w:val="0"/>
        <w:spacing w:line="440" w:lineRule="atLeast"/>
        <w:ind w:left="48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四、統計項目定義：</w:t>
      </w:r>
    </w:p>
    <w:p w14:paraId="3741E07D" w14:textId="77777777" w:rsidR="00241B12" w:rsidRPr="008C2989" w:rsidRDefault="00241B12" w:rsidP="00F73ED0">
      <w:pPr>
        <w:snapToGrid w:val="0"/>
        <w:spacing w:line="440" w:lineRule="atLeast"/>
        <w:ind w:leftChars="100" w:left="72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(</w:t>
      </w:r>
      <w:proofErr w:type="gramStart"/>
      <w:r w:rsidRPr="008C2989">
        <w:rPr>
          <w:rFonts w:ascii="標楷體" w:eastAsia="標楷體" w:hAnsi="標楷體" w:hint="eastAsia"/>
        </w:rPr>
        <w:t>一</w:t>
      </w:r>
      <w:proofErr w:type="gramEnd"/>
      <w:r w:rsidRPr="008C2989">
        <w:rPr>
          <w:rFonts w:ascii="標楷體" w:eastAsia="標楷體" w:hAnsi="標楷體" w:hint="eastAsia"/>
        </w:rPr>
        <w:t>)低收入戶：係指經申請戶籍所在地直轄市、縣(市)主管機關審核認定，符合家庭總收入，平均分配全家人口，每人每月在最低生活費以下，且家庭財產未超過中央、直轄市主管機關公告之當年度一定金額者。</w:t>
      </w:r>
    </w:p>
    <w:p w14:paraId="754DFBD7" w14:textId="77777777" w:rsidR="00241B12" w:rsidRPr="008C2989" w:rsidRDefault="00241B12" w:rsidP="00F73ED0">
      <w:pPr>
        <w:snapToGrid w:val="0"/>
        <w:spacing w:line="440" w:lineRule="atLeast"/>
        <w:ind w:leftChars="100" w:left="72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(二)中低收入戶：係指經申請戶籍所在地直轄市、縣(市)主管機關審核認定，符合家庭總收入，平均分配全家人口，每人每月不超過最低生活費1.5倍，且家庭財產未超過中央、直轄市主管機關公告之當年度一定金額者。</w:t>
      </w:r>
    </w:p>
    <w:p w14:paraId="4BC35E8A" w14:textId="77777777" w:rsidR="00241B12" w:rsidRPr="008C2989" w:rsidRDefault="00241B12" w:rsidP="00F73ED0">
      <w:pPr>
        <w:snapToGrid w:val="0"/>
        <w:spacing w:line="440" w:lineRule="atLeast"/>
        <w:ind w:leftChars="100" w:left="72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(三)當季申請件數：指直轄市、縣(市)政府及鄉(鎮、市、區)公所當季受理民眾提出低收入戶及中低收入戶申請之案件數(不含總清查案件數)。同時申請低收入戶及中低收入</w:t>
      </w:r>
      <w:proofErr w:type="gramStart"/>
      <w:r w:rsidRPr="008C2989">
        <w:rPr>
          <w:rFonts w:ascii="標楷體" w:eastAsia="標楷體" w:hAnsi="標楷體" w:hint="eastAsia"/>
        </w:rPr>
        <w:t>戶者，僅算</w:t>
      </w:r>
      <w:proofErr w:type="gramEnd"/>
      <w:r w:rsidRPr="008C2989">
        <w:rPr>
          <w:rFonts w:ascii="標楷體" w:eastAsia="標楷體" w:hAnsi="標楷體" w:hint="eastAsia"/>
        </w:rPr>
        <w:t>1件。</w:t>
      </w:r>
    </w:p>
    <w:p w14:paraId="210EC2A7" w14:textId="77777777" w:rsidR="00241B12" w:rsidRPr="008C2989" w:rsidRDefault="00241B12" w:rsidP="00F73ED0">
      <w:pPr>
        <w:snapToGrid w:val="0"/>
        <w:spacing w:line="440" w:lineRule="atLeast"/>
        <w:ind w:leftChars="100" w:left="72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(四)當季核定低收入戶通過件數：指直轄市、縣(市)政府及鄉(鎮、市、區)公所當季審核通過低收入戶資格之案件數(不含總清查案件數)</w:t>
      </w:r>
      <w:r w:rsidR="006E0D15" w:rsidRPr="008C2989">
        <w:rPr>
          <w:rFonts w:ascii="新細明體" w:hAnsi="新細明體" w:hint="eastAsia"/>
        </w:rPr>
        <w:t>。</w:t>
      </w:r>
    </w:p>
    <w:p w14:paraId="4E4E576F" w14:textId="77777777" w:rsidR="00241B12" w:rsidRPr="008C2989" w:rsidRDefault="00241B12" w:rsidP="00F73ED0">
      <w:pPr>
        <w:snapToGrid w:val="0"/>
        <w:spacing w:line="440" w:lineRule="atLeast"/>
        <w:ind w:leftChars="100" w:left="72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(五)當季核定中低收入戶通過件數：指直轄市、縣(市)政府及鄉(鎮、市、區)公所當季審核通過中低收入戶資格之案件數(不含總清查案件數)</w:t>
      </w:r>
      <w:r w:rsidR="006E0D15" w:rsidRPr="008C2989">
        <w:rPr>
          <w:rFonts w:ascii="新細明體" w:hAnsi="新細明體" w:hint="eastAsia"/>
        </w:rPr>
        <w:t>。</w:t>
      </w:r>
    </w:p>
    <w:p w14:paraId="2E7D2434" w14:textId="3BC96892" w:rsidR="00241B12" w:rsidRPr="008C2989" w:rsidRDefault="00241B12" w:rsidP="00F73ED0">
      <w:pPr>
        <w:snapToGrid w:val="0"/>
        <w:spacing w:line="440" w:lineRule="atLeast"/>
        <w:ind w:left="480" w:hangingChars="200" w:hanging="480"/>
        <w:rPr>
          <w:rFonts w:ascii="標楷體" w:eastAsia="標楷體" w:hAnsi="標楷體"/>
        </w:rPr>
      </w:pPr>
      <w:r w:rsidRPr="008C2989">
        <w:rPr>
          <w:rFonts w:ascii="標楷體" w:eastAsia="標楷體" w:hAnsi="標楷體" w:hint="eastAsia"/>
        </w:rPr>
        <w:t>五、資料蒐集方法及編製程序：依據</w:t>
      </w:r>
      <w:proofErr w:type="gramStart"/>
      <w:r w:rsidR="00FC5D6C">
        <w:rPr>
          <w:rFonts w:ascii="標楷體" w:eastAsia="標楷體" w:hAnsi="標楷體" w:hint="eastAsia"/>
        </w:rPr>
        <w:t>本所</w:t>
      </w:r>
      <w:r w:rsidRPr="008C2989">
        <w:rPr>
          <w:rFonts w:ascii="標楷體" w:eastAsia="標楷體" w:hAnsi="標楷體" w:hint="eastAsia"/>
        </w:rPr>
        <w:t>低收入</w:t>
      </w:r>
      <w:proofErr w:type="gramEnd"/>
      <w:r w:rsidRPr="008C2989">
        <w:rPr>
          <w:rFonts w:ascii="標楷體" w:eastAsia="標楷體" w:hAnsi="標楷體" w:hint="eastAsia"/>
        </w:rPr>
        <w:t>戶及中低收入戶之實際申請狀況及</w:t>
      </w:r>
      <w:r w:rsidR="00FC5D6C">
        <w:rPr>
          <w:rFonts w:ascii="標楷體" w:eastAsia="標楷體" w:hAnsi="標楷體" w:hint="eastAsia"/>
        </w:rPr>
        <w:t>本</w:t>
      </w:r>
      <w:r w:rsidRPr="008C2989">
        <w:rPr>
          <w:rFonts w:ascii="標楷體" w:eastAsia="標楷體" w:hAnsi="標楷體" w:hint="eastAsia"/>
        </w:rPr>
        <w:t>所實施照顧低收入戶及中低收入戶工作之情況，經審核登記，於每季結束彙編。</w:t>
      </w:r>
    </w:p>
    <w:p w14:paraId="11E2A16E" w14:textId="215CEB37" w:rsidR="00393445" w:rsidRPr="00241B12" w:rsidRDefault="00241B12" w:rsidP="00F73ED0">
      <w:pPr>
        <w:snapToGrid w:val="0"/>
        <w:spacing w:line="440" w:lineRule="atLeast"/>
        <w:ind w:left="480" w:hangingChars="200" w:hanging="480"/>
      </w:pPr>
      <w:r w:rsidRPr="008C2989">
        <w:rPr>
          <w:rFonts w:ascii="標楷體" w:eastAsia="標楷體" w:hAnsi="標楷體" w:hint="eastAsia"/>
        </w:rPr>
        <w:t>六、編送對象：</w:t>
      </w:r>
      <w:bookmarkEnd w:id="0"/>
      <w:bookmarkEnd w:id="1"/>
      <w:proofErr w:type="gramStart"/>
      <w:r w:rsidR="00FC5D6C" w:rsidRPr="00FC5D6C">
        <w:rPr>
          <w:rFonts w:ascii="標楷體" w:eastAsia="標楷體" w:hAnsi="標楷體" w:hint="eastAsia"/>
        </w:rPr>
        <w:t>本表編製</w:t>
      </w:r>
      <w:proofErr w:type="gramEnd"/>
      <w:r w:rsidR="00FC5D6C" w:rsidRPr="00FC5D6C">
        <w:rPr>
          <w:rFonts w:ascii="標楷體" w:eastAsia="標楷體" w:hAnsi="標楷體" w:hint="eastAsia"/>
        </w:rPr>
        <w:t>2份，於完成會核程序並經機關首長核章後，1份送主計室，1份自存。</w:t>
      </w:r>
    </w:p>
    <w:sectPr w:rsidR="00393445" w:rsidRPr="00241B12" w:rsidSect="00A8459C">
      <w:pgSz w:w="16840" w:h="11907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3BA2" w14:textId="77777777" w:rsidR="0043654C" w:rsidRDefault="0043654C" w:rsidP="00696DB2">
      <w:r>
        <w:separator/>
      </w:r>
    </w:p>
  </w:endnote>
  <w:endnote w:type="continuationSeparator" w:id="0">
    <w:p w14:paraId="40157A91" w14:textId="77777777" w:rsidR="0043654C" w:rsidRDefault="0043654C" w:rsidP="006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4939" w14:textId="77777777" w:rsidR="0043654C" w:rsidRDefault="0043654C" w:rsidP="00696DB2">
      <w:r>
        <w:separator/>
      </w:r>
    </w:p>
  </w:footnote>
  <w:footnote w:type="continuationSeparator" w:id="0">
    <w:p w14:paraId="39D5BE52" w14:textId="77777777" w:rsidR="0043654C" w:rsidRDefault="0043654C" w:rsidP="0069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17729"/>
    <w:rsid w:val="00161293"/>
    <w:rsid w:val="001F46CC"/>
    <w:rsid w:val="00241B12"/>
    <w:rsid w:val="00297FE7"/>
    <w:rsid w:val="002B620E"/>
    <w:rsid w:val="002F0DED"/>
    <w:rsid w:val="0035539F"/>
    <w:rsid w:val="00393445"/>
    <w:rsid w:val="003A6D0C"/>
    <w:rsid w:val="0043654C"/>
    <w:rsid w:val="00462074"/>
    <w:rsid w:val="00485BC3"/>
    <w:rsid w:val="004A60CA"/>
    <w:rsid w:val="004F54B0"/>
    <w:rsid w:val="00502501"/>
    <w:rsid w:val="00521E76"/>
    <w:rsid w:val="005420A3"/>
    <w:rsid w:val="00612618"/>
    <w:rsid w:val="00696DB2"/>
    <w:rsid w:val="006E0D15"/>
    <w:rsid w:val="00743619"/>
    <w:rsid w:val="00820388"/>
    <w:rsid w:val="008B522E"/>
    <w:rsid w:val="008C2989"/>
    <w:rsid w:val="008F1809"/>
    <w:rsid w:val="00901F73"/>
    <w:rsid w:val="00977758"/>
    <w:rsid w:val="00A8459C"/>
    <w:rsid w:val="00AC6A60"/>
    <w:rsid w:val="00B41757"/>
    <w:rsid w:val="00B56B99"/>
    <w:rsid w:val="00B81352"/>
    <w:rsid w:val="00B84546"/>
    <w:rsid w:val="00C10CF5"/>
    <w:rsid w:val="00C26C4B"/>
    <w:rsid w:val="00CC7C21"/>
    <w:rsid w:val="00E23314"/>
    <w:rsid w:val="00F73ED0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5BF5"/>
  <w15:docId w15:val="{94135D7A-1110-4F12-BDF8-389BF545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5</cp:revision>
  <dcterms:created xsi:type="dcterms:W3CDTF">2021-01-25T00:09:00Z</dcterms:created>
  <dcterms:modified xsi:type="dcterms:W3CDTF">2021-02-23T05:49:00Z</dcterms:modified>
</cp:coreProperties>
</file>