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C70" w:rsidRDefault="005A6F9C">
      <w:pPr>
        <w:jc w:val="center"/>
      </w:pPr>
      <w:r>
        <w:rPr>
          <w:rFonts w:ascii="標楷體" w:eastAsia="標楷體" w:hAnsi="標楷體" w:cs="標楷體" w:hint="eastAsia"/>
          <w:sz w:val="32"/>
          <w:szCs w:val="32"/>
        </w:rPr>
        <w:t>西螺鎮</w:t>
      </w: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宗教團體興辦公益慈善及社會教化事業概況編製說明</w:t>
      </w:r>
    </w:p>
    <w:p w:rsidR="00393C70" w:rsidRDefault="005A6F9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一、統計範圍及對象：</w:t>
      </w:r>
      <w:proofErr w:type="gramStart"/>
      <w:r>
        <w:rPr>
          <w:rFonts w:ascii="標楷體" w:eastAsia="標楷體" w:hAnsi="標楷體" w:cs="標楷體"/>
        </w:rPr>
        <w:t>凡轄內</w:t>
      </w:r>
      <w:proofErr w:type="gramEnd"/>
      <w:r>
        <w:rPr>
          <w:rFonts w:ascii="標楷體" w:eastAsia="標楷體" w:hAnsi="標楷體" w:cs="標楷體"/>
        </w:rPr>
        <w:t>各種宗教興辦公益慈善及社會教化事業之慈善機構，</w:t>
      </w:r>
      <w:proofErr w:type="gramStart"/>
      <w:r>
        <w:rPr>
          <w:rFonts w:ascii="標楷體" w:eastAsia="標楷體" w:hAnsi="標楷體" w:cs="標楷體"/>
        </w:rPr>
        <w:t>均為統</w:t>
      </w:r>
      <w:proofErr w:type="gramEnd"/>
      <w:r>
        <w:rPr>
          <w:rFonts w:ascii="標楷體" w:eastAsia="標楷體" w:hAnsi="標楷體" w:cs="標楷體"/>
        </w:rPr>
        <w:t>計對象。</w:t>
      </w:r>
    </w:p>
    <w:p w:rsidR="00393C70" w:rsidRDefault="005A6F9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二、統計標準時間：以當年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月底之事實為</w:t>
      </w:r>
      <w:proofErr w:type="gramStart"/>
      <w:r>
        <w:rPr>
          <w:rFonts w:ascii="標楷體" w:eastAsia="標楷體" w:hAnsi="標楷體"/>
        </w:rPr>
        <w:t>準</w:t>
      </w:r>
      <w:proofErr w:type="gramEnd"/>
      <w:r>
        <w:rPr>
          <w:rFonts w:ascii="標楷體" w:eastAsia="標楷體" w:hAnsi="標楷體"/>
        </w:rPr>
        <w:t>。</w:t>
      </w:r>
    </w:p>
    <w:p w:rsidR="00393C70" w:rsidRDefault="005A6F9C">
      <w:r>
        <w:rPr>
          <w:rFonts w:ascii="標楷體" w:eastAsia="標楷體" w:hAnsi="標楷體"/>
        </w:rPr>
        <w:t>三、分類標準：</w:t>
      </w:r>
      <w:proofErr w:type="gramStart"/>
      <w:r>
        <w:rPr>
          <w:rFonts w:ascii="標楷體" w:eastAsia="標楷體" w:hAnsi="標楷體" w:cs="標楷體"/>
        </w:rPr>
        <w:t>橫項依</w:t>
      </w:r>
      <w:proofErr w:type="gramEnd"/>
      <w:r>
        <w:rPr>
          <w:rFonts w:ascii="標楷體" w:eastAsia="標楷體" w:hAnsi="標楷體" w:cs="標楷體"/>
        </w:rPr>
        <w:t>「鄉鎮市區及宗教</w:t>
      </w:r>
      <w:r>
        <w:rPr>
          <w:rFonts w:eastAsia="標楷體"/>
        </w:rPr>
        <w:t>別</w:t>
      </w:r>
      <w:r>
        <w:rPr>
          <w:rFonts w:ascii="標楷體" w:eastAsia="標楷體" w:hAnsi="標楷體" w:cs="標楷體"/>
        </w:rPr>
        <w:t>」分；</w:t>
      </w:r>
      <w:proofErr w:type="gramStart"/>
      <w:r>
        <w:rPr>
          <w:rFonts w:ascii="標楷體" w:eastAsia="標楷體" w:hAnsi="標楷體" w:cs="標楷體"/>
        </w:rPr>
        <w:t>縱項依</w:t>
      </w:r>
      <w:proofErr w:type="gramEnd"/>
      <w:r>
        <w:rPr>
          <w:rFonts w:ascii="標楷體" w:eastAsia="標楷體" w:hAnsi="標楷體" w:cs="標楷體"/>
        </w:rPr>
        <w:t>「</w:t>
      </w:r>
      <w:r>
        <w:rPr>
          <w:rFonts w:ascii="標楷體" w:eastAsia="標楷體" w:hAnsi="標楷體"/>
        </w:rPr>
        <w:t>醫療機構</w:t>
      </w:r>
      <w:r>
        <w:rPr>
          <w:rFonts w:ascii="標楷體" w:eastAsia="標楷體" w:hAnsi="標楷體" w:cs="標楷體"/>
        </w:rPr>
        <w:t>」、「</w:t>
      </w:r>
      <w:r>
        <w:rPr>
          <w:rFonts w:ascii="標楷體" w:eastAsia="標楷體" w:hAnsi="標楷體"/>
        </w:rPr>
        <w:t>文教機構</w:t>
      </w:r>
      <w:r>
        <w:rPr>
          <w:rFonts w:ascii="標楷體" w:eastAsia="標楷體" w:hAnsi="標楷體" w:cs="標楷體"/>
        </w:rPr>
        <w:t>」</w:t>
      </w:r>
      <w:r>
        <w:rPr>
          <w:rFonts w:eastAsia="標楷體"/>
        </w:rPr>
        <w:t>及「</w:t>
      </w:r>
      <w:r>
        <w:rPr>
          <w:rFonts w:ascii="標楷體" w:eastAsia="標楷體" w:hAnsi="標楷體"/>
        </w:rPr>
        <w:t>公益慈善事業</w:t>
      </w:r>
      <w:r>
        <w:rPr>
          <w:rFonts w:eastAsia="標楷體"/>
        </w:rPr>
        <w:t>」</w:t>
      </w:r>
      <w:r>
        <w:rPr>
          <w:rFonts w:ascii="標楷體" w:eastAsia="標楷體" w:hAnsi="標楷體"/>
        </w:rPr>
        <w:t>分。</w:t>
      </w:r>
    </w:p>
    <w:p w:rsidR="00393C70" w:rsidRDefault="005A6F9C">
      <w:pPr>
        <w:ind w:left="50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（一）醫療機構：分為醫院數、診所數。</w:t>
      </w:r>
    </w:p>
    <w:p w:rsidR="00393C70" w:rsidRDefault="005A6F9C">
      <w:pPr>
        <w:ind w:left="50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（二）文教機構：分為大學數、專科學校數、中學數、職校數、小學數、幼兒園數、圖書閱覽室數、其他。</w:t>
      </w:r>
    </w:p>
    <w:p w:rsidR="00393C70" w:rsidRDefault="005A6F9C">
      <w:pPr>
        <w:ind w:left="50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（三）公益慈善事業：分為養老院數、身心障礙</w:t>
      </w:r>
      <w:proofErr w:type="gramStart"/>
      <w:r>
        <w:rPr>
          <w:rFonts w:ascii="標楷體" w:eastAsia="標楷體" w:hAnsi="標楷體"/>
        </w:rPr>
        <w:t>教養院數</w:t>
      </w:r>
      <w:proofErr w:type="gramEnd"/>
      <w:r>
        <w:rPr>
          <w:rFonts w:ascii="標楷體" w:eastAsia="標楷體" w:hAnsi="標楷體"/>
        </w:rPr>
        <w:t>、青少年</w:t>
      </w:r>
      <w:proofErr w:type="gramStart"/>
      <w:r>
        <w:rPr>
          <w:rFonts w:ascii="標楷體" w:eastAsia="標楷體" w:hAnsi="標楷體"/>
        </w:rPr>
        <w:t>輔導院</w:t>
      </w:r>
      <w:proofErr w:type="gramEnd"/>
      <w:r>
        <w:rPr>
          <w:rFonts w:ascii="標楷體" w:eastAsia="標楷體" w:hAnsi="標楷體"/>
        </w:rPr>
        <w:t>數、福利基金會數、學生宿舍處數、技藝研習處數、社會服務</w:t>
      </w:r>
    </w:p>
    <w:p w:rsidR="00393C70" w:rsidRDefault="005A6F9C">
      <w:pPr>
        <w:ind w:left="504"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中心數。</w:t>
      </w:r>
    </w:p>
    <w:p w:rsidR="00393C70" w:rsidRDefault="005A6F9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四、統計項目定義：</w:t>
      </w:r>
      <w:r>
        <w:rPr>
          <w:rFonts w:ascii="標楷體" w:eastAsia="標楷體" w:hAnsi="標楷體"/>
        </w:rPr>
        <w:t xml:space="preserve"> </w:t>
      </w:r>
    </w:p>
    <w:p w:rsidR="00393C70" w:rsidRDefault="005A6F9C">
      <w:pPr>
        <w:ind w:left="504"/>
      </w:pPr>
      <w:r>
        <w:rPr>
          <w:rFonts w:ascii="標楷體" w:eastAsia="標楷體" w:hAnsi="標楷體"/>
        </w:rPr>
        <w:t>（一）醫院數：指各種宗教附設之醫院數，並以報經</w:t>
      </w:r>
      <w:r>
        <w:rPr>
          <w:rFonts w:eastAsia="標楷體"/>
        </w:rPr>
        <w:t>醫療</w:t>
      </w:r>
      <w:r>
        <w:rPr>
          <w:rFonts w:ascii="標楷體" w:eastAsia="標楷體" w:hAnsi="標楷體"/>
        </w:rPr>
        <w:t>主管機關核准設立者為限。</w:t>
      </w:r>
    </w:p>
    <w:p w:rsidR="00393C70" w:rsidRDefault="005A6F9C">
      <w:pPr>
        <w:ind w:left="504"/>
      </w:pPr>
      <w:r>
        <w:rPr>
          <w:rFonts w:ascii="標楷體" w:eastAsia="標楷體" w:hAnsi="標楷體"/>
        </w:rPr>
        <w:t>（二）診所數：指各種宗教附設之診所數，並以報經</w:t>
      </w:r>
      <w:r>
        <w:rPr>
          <w:rFonts w:eastAsia="標楷體"/>
        </w:rPr>
        <w:t>醫療</w:t>
      </w:r>
      <w:r>
        <w:rPr>
          <w:rFonts w:ascii="標楷體" w:eastAsia="標楷體" w:hAnsi="標楷體"/>
        </w:rPr>
        <w:t>主管機關核准設立者為限。</w:t>
      </w:r>
    </w:p>
    <w:p w:rsidR="00393C70" w:rsidRDefault="005A6F9C">
      <w:pPr>
        <w:ind w:left="1202" w:hanging="722"/>
        <w:jc w:val="both"/>
      </w:pPr>
      <w:r>
        <w:rPr>
          <w:rFonts w:ascii="標楷體" w:eastAsia="標楷體" w:hAnsi="標楷體"/>
        </w:rPr>
        <w:t>（三）</w:t>
      </w:r>
      <w:r>
        <w:rPr>
          <w:rFonts w:eastAsia="標楷體"/>
        </w:rPr>
        <w:t>文教機構：指各種宗教附設者，並以報經教育主管機關核准設立者為限，分為大學數、專科學校數、中學數、職校數、小學數、幼兒園數、圖書閱覽室數及其他，其中大學包含獨立學院及技術學院，中學包含高級中學、綜合高中、</w:t>
      </w:r>
      <w:r>
        <w:rPr>
          <w:rFonts w:eastAsia="標楷體"/>
        </w:rPr>
        <w:t>國民中學。</w:t>
      </w:r>
    </w:p>
    <w:p w:rsidR="00393C70" w:rsidRDefault="005A6F9C">
      <w:pPr>
        <w:ind w:left="1202" w:hanging="722"/>
        <w:jc w:val="both"/>
        <w:rPr>
          <w:rFonts w:eastAsia="標楷體"/>
        </w:rPr>
      </w:pPr>
      <w:r>
        <w:rPr>
          <w:rFonts w:eastAsia="標楷體"/>
        </w:rPr>
        <w:t>（四）公益慈善事業：指各種宗教附設者，並以報經主管機關核准設立者為限，分為養老院數、身心障礙</w:t>
      </w:r>
      <w:proofErr w:type="gramStart"/>
      <w:r>
        <w:rPr>
          <w:rFonts w:eastAsia="標楷體"/>
        </w:rPr>
        <w:t>教養院數</w:t>
      </w:r>
      <w:proofErr w:type="gramEnd"/>
      <w:r>
        <w:rPr>
          <w:rFonts w:eastAsia="標楷體"/>
        </w:rPr>
        <w:t>、青少年</w:t>
      </w:r>
      <w:proofErr w:type="gramStart"/>
      <w:r>
        <w:rPr>
          <w:rFonts w:eastAsia="標楷體"/>
        </w:rPr>
        <w:t>輔導院</w:t>
      </w:r>
      <w:proofErr w:type="gramEnd"/>
      <w:r>
        <w:rPr>
          <w:rFonts w:eastAsia="標楷體"/>
        </w:rPr>
        <w:t>數、福利基金會數、學生宿舍處數、技藝研習數及社會服務中心數。</w:t>
      </w:r>
    </w:p>
    <w:p w:rsidR="00393C70" w:rsidRDefault="005A6F9C">
      <w:pPr>
        <w:pStyle w:val="ab"/>
        <w:rPr>
          <w:rFonts w:ascii="標楷體" w:hAnsi="標楷體"/>
          <w:sz w:val="24"/>
        </w:rPr>
      </w:pPr>
      <w:r>
        <w:rPr>
          <w:rFonts w:ascii="標楷體" w:hAnsi="標楷體"/>
          <w:sz w:val="24"/>
        </w:rPr>
        <w:t>五、資料蒐集方法及編製程序：依據本所資料彙編。</w:t>
      </w:r>
    </w:p>
    <w:p w:rsidR="00393C70" w:rsidRDefault="005A6F9C">
      <w:pPr>
        <w:ind w:left="475" w:hanging="475"/>
      </w:pPr>
      <w:r>
        <w:rPr>
          <w:rFonts w:ascii="標楷體" w:eastAsia="標楷體" w:hAnsi="標楷體" w:cs="標楷體"/>
        </w:rPr>
        <w:t>六、編送對象：</w:t>
      </w:r>
      <w:proofErr w:type="gramStart"/>
      <w:r>
        <w:rPr>
          <w:rFonts w:ascii="標楷體" w:eastAsia="標楷體" w:hAnsi="標楷體" w:cs="標楷體"/>
        </w:rPr>
        <w:t>本表</w:t>
      </w:r>
      <w:r>
        <w:rPr>
          <w:rFonts w:ascii="標楷體" w:eastAsia="標楷體" w:hAnsi="標楷體" w:cs="標楷體"/>
          <w:szCs w:val="24"/>
        </w:rPr>
        <w:t>編製</w:t>
      </w:r>
      <w:proofErr w:type="gramEnd"/>
      <w:r>
        <w:rPr>
          <w:rFonts w:ascii="標楷體" w:eastAsia="標楷體" w:hAnsi="標楷體" w:cs="標楷體"/>
          <w:szCs w:val="24"/>
        </w:rPr>
        <w:t>2</w:t>
      </w:r>
      <w:r>
        <w:rPr>
          <w:rFonts w:ascii="標楷體" w:eastAsia="標楷體" w:hAnsi="標楷體" w:cs="標楷體"/>
          <w:szCs w:val="24"/>
        </w:rPr>
        <w:t>份，於完成會核程序並經機關長官核章後，</w:t>
      </w:r>
      <w:r>
        <w:rPr>
          <w:rFonts w:ascii="標楷體" w:eastAsia="標楷體" w:hAnsi="標楷體" w:cs="標楷體"/>
          <w:szCs w:val="24"/>
        </w:rPr>
        <w:t>1</w:t>
      </w:r>
      <w:r>
        <w:rPr>
          <w:rFonts w:ascii="標楷體" w:eastAsia="標楷體" w:hAnsi="標楷體" w:cs="標楷體"/>
          <w:szCs w:val="24"/>
        </w:rPr>
        <w:t>份送</w:t>
      </w:r>
      <w:r>
        <w:rPr>
          <w:rFonts w:ascii="標楷體" w:eastAsia="標楷體" w:hAnsi="標楷體" w:cs="標楷體"/>
        </w:rPr>
        <w:t>本所</w:t>
      </w:r>
      <w:r>
        <w:rPr>
          <w:rFonts w:ascii="標楷體" w:eastAsia="標楷體" w:hAnsi="標楷體" w:cs="標楷體"/>
          <w:szCs w:val="24"/>
        </w:rPr>
        <w:t>主計室，</w:t>
      </w:r>
      <w:r>
        <w:rPr>
          <w:rFonts w:ascii="標楷體" w:eastAsia="標楷體" w:hAnsi="標楷體" w:cs="標楷體"/>
          <w:szCs w:val="24"/>
        </w:rPr>
        <w:t>1</w:t>
      </w:r>
      <w:r>
        <w:rPr>
          <w:rFonts w:ascii="標楷體" w:eastAsia="標楷體" w:hAnsi="標楷體" w:cs="標楷體"/>
          <w:szCs w:val="24"/>
        </w:rPr>
        <w:t>份</w:t>
      </w:r>
      <w:proofErr w:type="gramStart"/>
      <w:r>
        <w:rPr>
          <w:rFonts w:ascii="標楷體" w:eastAsia="標楷體" w:hAnsi="標楷體" w:cs="標楷體"/>
          <w:szCs w:val="24"/>
        </w:rPr>
        <w:t>自存</w:t>
      </w:r>
      <w:proofErr w:type="gramEnd"/>
      <w:r>
        <w:rPr>
          <w:rFonts w:ascii="標楷體" w:eastAsia="標楷體" w:hAnsi="標楷體" w:cs="標楷體"/>
          <w:szCs w:val="24"/>
        </w:rPr>
        <w:t>外，</w:t>
      </w:r>
      <w:r>
        <w:rPr>
          <w:rFonts w:ascii="標楷體" w:eastAsia="標楷體" w:hAnsi="標楷體" w:cs="標楷體"/>
          <w:szCs w:val="24"/>
        </w:rPr>
        <w:t>1</w:t>
      </w:r>
      <w:r>
        <w:rPr>
          <w:rFonts w:ascii="標楷體" w:eastAsia="標楷體" w:hAnsi="標楷體" w:cs="標楷體"/>
          <w:szCs w:val="24"/>
        </w:rPr>
        <w:t>份送雲林縣政府民政處。</w:t>
      </w:r>
    </w:p>
    <w:p w:rsidR="00393C70" w:rsidRDefault="00393C70">
      <w:pPr>
        <w:rPr>
          <w:rFonts w:ascii="標楷體" w:eastAsia="標楷體" w:hAnsi="標楷體" w:cs="標楷體"/>
        </w:rPr>
      </w:pPr>
    </w:p>
    <w:p w:rsidR="00393C70" w:rsidRDefault="00393C70"/>
    <w:p w:rsidR="00393C70" w:rsidRDefault="00393C70"/>
    <w:p w:rsidR="00393C70" w:rsidRDefault="00393C70"/>
    <w:p w:rsidR="00393C70" w:rsidRDefault="00393C70"/>
    <w:p w:rsidR="00393C70" w:rsidRDefault="00393C70"/>
    <w:p w:rsidR="00393C70" w:rsidRDefault="00393C70"/>
    <w:sectPr w:rsidR="00393C70">
      <w:pgSz w:w="16838" w:h="11906" w:orient="landscape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08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C70"/>
    <w:rsid w:val="00393C70"/>
    <w:rsid w:val="005A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CD9D"/>
  <w15:docId w15:val="{76613EDE-554B-41A0-A3CC-C5E8D69B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a5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customStyle="1" w:styleId="22-K">
    <w:name w:val="22-K"/>
    <w:basedOn w:val="a"/>
    <w:qFormat/>
    <w:rPr>
      <w:rFonts w:eastAsia="標楷體"/>
      <w:sz w:val="44"/>
    </w:rPr>
  </w:style>
  <w:style w:type="paragraph" w:styleId="ab">
    <w:name w:val="Body Text Indent"/>
    <w:basedOn w:val="a"/>
    <w:pPr>
      <w:ind w:left="680" w:hanging="680"/>
    </w:pPr>
    <w:rPr>
      <w:rFonts w:eastAsia="標楷體"/>
      <w:sz w:val="32"/>
    </w:rPr>
  </w:style>
  <w:style w:type="paragraph" w:styleId="3">
    <w:name w:val="Body Text Indent 3"/>
    <w:basedOn w:val="a"/>
    <w:qFormat/>
    <w:pPr>
      <w:spacing w:after="120"/>
      <w:ind w:left="480"/>
    </w:pPr>
    <w:rPr>
      <w:sz w:val="16"/>
      <w:szCs w:val="16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Balloon Text"/>
    <w:basedOn w:val="a"/>
    <w:qFormat/>
    <w:rPr>
      <w:rFonts w:ascii="Calibri Light" w:hAnsi="Calibri Light"/>
      <w:sz w:val="18"/>
      <w:szCs w:val="1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2018-02-21T02:37:00Z</dcterms:created>
  <dcterms:modified xsi:type="dcterms:W3CDTF">2018-02-21T02:37:00Z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2018-01-15T14:06:00Z</dcterms:created>
  <dc:creator>moist201</dc:creator>
  <dc:description/>
  <dc:language>zh-TW</dc:language>
  <cp:lastModifiedBy/>
  <cp:lastPrinted>2017-12-11T14:08:00Z</cp:lastPrinted>
  <dcterms:modified xsi:type="dcterms:W3CDTF">2018-02-12T10:36:59Z</dcterms:modified>
  <cp:revision>7</cp:revision>
  <dc:subject/>
  <dc:title>直轄市、縣（市）公共造產成果編製說明</dc:title>
</cp:coreProperties>
</file>